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jc w:val="center"/>
        <w:rPr>
          <w:rFonts w:hint="default" w:ascii="Times New Roman" w:hAnsi="Times New Roman" w:eastAsia="方正小标宋_GBK" w:cs="Times New Roman"/>
          <w:b w:val="0"/>
          <w:bCs/>
          <w:sz w:val="44"/>
          <w:szCs w:val="44"/>
        </w:rPr>
      </w:pPr>
      <w:bookmarkStart w:id="0" w:name="_GoBack"/>
      <w:r>
        <w:rPr>
          <w:rFonts w:hint="default" w:ascii="Times New Roman" w:hAnsi="Times New Roman" w:eastAsia="方正小标宋_GBK" w:cs="Times New Roman"/>
          <w:b w:val="0"/>
          <w:bCs/>
          <w:sz w:val="44"/>
          <w:szCs w:val="44"/>
          <w:lang w:eastAsia="zh-CN"/>
        </w:rPr>
        <w:t>成都高新区石板凳镇聘用人员</w:t>
      </w:r>
      <w:r>
        <w:rPr>
          <w:rFonts w:hint="default" w:ascii="Times New Roman" w:hAnsi="Times New Roman" w:eastAsia="方正小标宋_GBK" w:cs="Times New Roman"/>
          <w:b w:val="0"/>
          <w:bCs/>
          <w:sz w:val="44"/>
          <w:szCs w:val="44"/>
        </w:rPr>
        <w:t>岗位情况表</w:t>
      </w:r>
    </w:p>
    <w:bookmarkEnd w:id="0"/>
    <w:tbl>
      <w:tblPr>
        <w:tblStyle w:val="4"/>
        <w:tblW w:w="14302" w:type="dxa"/>
        <w:jc w:val="center"/>
        <w:tblInd w:w="0" w:type="dxa"/>
        <w:tblLayout w:type="fixed"/>
        <w:tblCellMar>
          <w:top w:w="0" w:type="dxa"/>
          <w:left w:w="108" w:type="dxa"/>
          <w:bottom w:w="0" w:type="dxa"/>
          <w:right w:w="108" w:type="dxa"/>
        </w:tblCellMar>
      </w:tblPr>
      <w:tblGrid>
        <w:gridCol w:w="1295"/>
        <w:gridCol w:w="1425"/>
        <w:gridCol w:w="1230"/>
        <w:gridCol w:w="6960"/>
        <w:gridCol w:w="3392"/>
      </w:tblGrid>
      <w:tr>
        <w:tblPrEx>
          <w:tblLayout w:type="fixed"/>
          <w:tblCellMar>
            <w:top w:w="0" w:type="dxa"/>
            <w:left w:w="108" w:type="dxa"/>
            <w:bottom w:w="0" w:type="dxa"/>
            <w:right w:w="108"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center"/>
              <w:rPr>
                <w:rFonts w:hint="default" w:ascii="Times New Roman" w:hAnsi="Times New Roman" w:eastAsia="仿宋" w:cs="Times New Roman"/>
                <w:b/>
                <w:bCs/>
                <w:kern w:val="0"/>
                <w:sz w:val="24"/>
                <w:szCs w:val="24"/>
              </w:rPr>
            </w:pPr>
            <w:r>
              <w:rPr>
                <w:rFonts w:hint="eastAsia" w:ascii="仿宋" w:hAnsi="仿宋" w:eastAsia="仿宋" w:cs="宋体"/>
                <w:b/>
                <w:bCs/>
                <w:kern w:val="0"/>
                <w:sz w:val="24"/>
                <w:szCs w:val="24"/>
              </w:rPr>
              <w:t>招聘单位</w:t>
            </w:r>
          </w:p>
        </w:tc>
        <w:tc>
          <w:tcPr>
            <w:tcW w:w="1425" w:type="dxa"/>
            <w:tcBorders>
              <w:top w:val="single" w:color="auto" w:sz="4" w:space="0"/>
              <w:left w:val="nil"/>
              <w:bottom w:val="single" w:color="auto" w:sz="4" w:space="0"/>
              <w:right w:val="single" w:color="auto" w:sz="4" w:space="0"/>
            </w:tcBorders>
            <w:shd w:val="clear" w:color="auto" w:fill="auto"/>
            <w:textDirection w:val="lrTb"/>
            <w:vAlign w:val="center"/>
          </w:tcPr>
          <w:p>
            <w:pPr>
              <w:widowControl/>
              <w:jc w:val="center"/>
              <w:rPr>
                <w:rFonts w:hint="default" w:ascii="Times New Roman" w:hAnsi="Times New Roman" w:eastAsia="仿宋" w:cs="Times New Roman"/>
                <w:b/>
                <w:bCs/>
                <w:kern w:val="0"/>
                <w:sz w:val="24"/>
                <w:szCs w:val="24"/>
              </w:rPr>
            </w:pPr>
            <w:r>
              <w:rPr>
                <w:rFonts w:hint="eastAsia" w:ascii="仿宋" w:hAnsi="仿宋" w:eastAsia="仿宋" w:cs="宋体"/>
                <w:b/>
                <w:bCs/>
                <w:kern w:val="0"/>
                <w:sz w:val="24"/>
                <w:szCs w:val="24"/>
              </w:rPr>
              <w:t>招聘岗位</w:t>
            </w:r>
          </w:p>
        </w:tc>
        <w:tc>
          <w:tcPr>
            <w:tcW w:w="123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center"/>
              <w:rPr>
                <w:rFonts w:hint="default" w:ascii="Times New Roman" w:hAnsi="Times New Roman" w:eastAsia="仿宋" w:cs="Times New Roman"/>
                <w:b/>
                <w:bCs/>
                <w:kern w:val="0"/>
                <w:sz w:val="24"/>
                <w:szCs w:val="24"/>
              </w:rPr>
            </w:pPr>
            <w:r>
              <w:rPr>
                <w:rFonts w:hint="eastAsia" w:ascii="仿宋" w:hAnsi="仿宋" w:eastAsia="仿宋" w:cs="宋体"/>
                <w:b/>
                <w:bCs/>
                <w:kern w:val="0"/>
                <w:sz w:val="24"/>
                <w:szCs w:val="24"/>
              </w:rPr>
              <w:t>招聘人数</w:t>
            </w:r>
          </w:p>
        </w:tc>
        <w:tc>
          <w:tcPr>
            <w:tcW w:w="6960" w:type="dxa"/>
            <w:tcBorders>
              <w:top w:val="single" w:color="auto" w:sz="4" w:space="0"/>
              <w:left w:val="nil"/>
              <w:bottom w:val="single" w:color="auto" w:sz="4" w:space="0"/>
              <w:right w:val="single" w:color="auto" w:sz="4" w:space="0"/>
            </w:tcBorders>
            <w:shd w:val="clear" w:color="auto" w:fill="auto"/>
            <w:textDirection w:val="lrTb"/>
            <w:vAlign w:val="center"/>
          </w:tcPr>
          <w:p>
            <w:pPr>
              <w:widowControl/>
              <w:jc w:val="center"/>
              <w:rPr>
                <w:rFonts w:hint="default" w:ascii="Times New Roman" w:hAnsi="Times New Roman" w:eastAsia="仿宋" w:cs="Times New Roman"/>
                <w:b/>
                <w:bCs/>
                <w:kern w:val="0"/>
                <w:sz w:val="24"/>
                <w:szCs w:val="24"/>
              </w:rPr>
            </w:pPr>
            <w:r>
              <w:rPr>
                <w:rFonts w:hint="eastAsia" w:ascii="仿宋" w:hAnsi="仿宋" w:eastAsia="仿宋" w:cs="宋体"/>
                <w:b/>
                <w:bCs/>
                <w:kern w:val="0"/>
                <w:sz w:val="24"/>
                <w:szCs w:val="24"/>
              </w:rPr>
              <w:t>岗位职责</w:t>
            </w:r>
          </w:p>
        </w:tc>
        <w:tc>
          <w:tcPr>
            <w:tcW w:w="339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jc w:val="center"/>
              <w:rPr>
                <w:rFonts w:hint="default" w:ascii="Times New Roman" w:hAnsi="Times New Roman" w:eastAsia="仿宋" w:cs="Times New Roman"/>
                <w:b/>
                <w:bCs/>
                <w:kern w:val="0"/>
                <w:sz w:val="24"/>
                <w:szCs w:val="24"/>
              </w:rPr>
            </w:pPr>
            <w:r>
              <w:rPr>
                <w:rFonts w:hint="eastAsia" w:ascii="仿宋" w:hAnsi="仿宋" w:eastAsia="仿宋" w:cs="宋体"/>
                <w:b/>
                <w:bCs/>
                <w:kern w:val="0"/>
                <w:sz w:val="24"/>
                <w:szCs w:val="24"/>
              </w:rPr>
              <w:t>岗位要求</w:t>
            </w:r>
          </w:p>
        </w:tc>
      </w:tr>
      <w:tr>
        <w:tblPrEx>
          <w:tblLayout w:type="fixed"/>
          <w:tblCellMar>
            <w:top w:w="0" w:type="dxa"/>
            <w:left w:w="108" w:type="dxa"/>
            <w:bottom w:w="0" w:type="dxa"/>
            <w:right w:w="108" w:type="dxa"/>
          </w:tblCellMar>
        </w:tblPrEx>
        <w:trPr>
          <w:trHeight w:val="1689" w:hRule="atLeast"/>
          <w:jc w:val="center"/>
        </w:trPr>
        <w:tc>
          <w:tcPr>
            <w:tcW w:w="1295" w:type="dxa"/>
            <w:vMerge w:val="restart"/>
            <w:tcBorders>
              <w:top w:val="nil"/>
              <w:left w:val="single" w:color="auto" w:sz="4" w:space="0"/>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宋体"/>
                <w:b/>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宋体"/>
                <w:b/>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宋体"/>
                <w:b/>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宋体"/>
                <w:b/>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宋体"/>
                <w:b/>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宋体"/>
                <w:b/>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宋体"/>
                <w:b/>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宋体"/>
                <w:b/>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宋体"/>
                <w:b/>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 w:cs="Times New Roman"/>
                <w:b/>
                <w:bCs/>
                <w:kern w:val="0"/>
                <w:sz w:val="24"/>
                <w:szCs w:val="24"/>
              </w:rPr>
            </w:pPr>
            <w:r>
              <w:rPr>
                <w:rFonts w:hint="eastAsia" w:ascii="仿宋" w:hAnsi="仿宋" w:eastAsia="仿宋" w:cs="宋体"/>
                <w:b/>
                <w:bCs/>
                <w:kern w:val="0"/>
                <w:sz w:val="24"/>
                <w:szCs w:val="24"/>
                <w:lang w:eastAsia="zh-CN"/>
              </w:rPr>
              <w:t>石板凳镇人民政府</w:t>
            </w:r>
          </w:p>
        </w:tc>
        <w:tc>
          <w:tcPr>
            <w:tcW w:w="1425" w:type="dxa"/>
            <w:tcBorders>
              <w:top w:val="nil"/>
              <w:left w:val="nil"/>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kern w:val="0"/>
                <w:szCs w:val="21"/>
                <w:lang w:val="en-US" w:eastAsia="zh-CN"/>
              </w:rPr>
            </w:pPr>
            <w:r>
              <w:rPr>
                <w:rFonts w:hint="eastAsia" w:ascii="微软雅黑" w:hAnsi="微软雅黑" w:eastAsia="微软雅黑" w:cs="微软雅黑"/>
                <w:i w:val="0"/>
                <w:color w:val="000000"/>
                <w:kern w:val="0"/>
                <w:sz w:val="18"/>
                <w:szCs w:val="18"/>
                <w:u w:val="none"/>
                <w:lang w:val="en-US" w:eastAsia="zh-CN" w:bidi="ar"/>
              </w:rPr>
              <w:t>经济发展办公室</w:t>
            </w:r>
          </w:p>
        </w:tc>
        <w:tc>
          <w:tcPr>
            <w:tcW w:w="123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kern w:val="0"/>
                <w:sz w:val="21"/>
                <w:szCs w:val="21"/>
              </w:rPr>
            </w:pPr>
            <w:r>
              <w:rPr>
                <w:rFonts w:hint="eastAsia" w:ascii="微软雅黑" w:hAnsi="微软雅黑" w:eastAsia="微软雅黑" w:cs="微软雅黑"/>
                <w:i w:val="0"/>
                <w:color w:val="000000"/>
                <w:kern w:val="0"/>
                <w:sz w:val="18"/>
                <w:szCs w:val="18"/>
                <w:u w:val="none"/>
                <w:lang w:val="en-US" w:eastAsia="zh-CN" w:bidi="ar"/>
              </w:rPr>
              <w:t>1</w:t>
            </w:r>
          </w:p>
        </w:tc>
        <w:tc>
          <w:tcPr>
            <w:tcW w:w="6960" w:type="dxa"/>
            <w:tcBorders>
              <w:top w:val="nil"/>
              <w:left w:val="nil"/>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微软雅黑" w:hAnsi="微软雅黑" w:eastAsia="微软雅黑" w:cs="微软雅黑"/>
                <w:i w:val="0"/>
                <w:color w:val="000000"/>
                <w:kern w:val="0"/>
                <w:sz w:val="18"/>
                <w:szCs w:val="18"/>
                <w:u w:val="none"/>
                <w:lang w:val="en-US" w:eastAsia="zh-CN" w:bidi="ar"/>
              </w:rPr>
              <w:t>1</w:t>
            </w:r>
            <w:r>
              <w:rPr>
                <w:rFonts w:hint="eastAsia" w:ascii="微软雅黑" w:hAnsi="微软雅黑" w:eastAsia="微软雅黑" w:cs="微软雅黑"/>
                <w:i w:val="0"/>
                <w:color w:val="000000"/>
                <w:kern w:val="0"/>
                <w:sz w:val="18"/>
                <w:szCs w:val="18"/>
                <w:u w:val="none"/>
                <w:lang w:val="en-US" w:eastAsia="zh-CN" w:bidi="ar"/>
              </w:rPr>
              <w:t>.</w:t>
            </w:r>
            <w:r>
              <w:rPr>
                <w:rFonts w:hint="default" w:ascii="微软雅黑" w:hAnsi="微软雅黑" w:eastAsia="微软雅黑" w:cs="微软雅黑"/>
                <w:i w:val="0"/>
                <w:color w:val="000000"/>
                <w:kern w:val="0"/>
                <w:sz w:val="18"/>
                <w:szCs w:val="18"/>
                <w:u w:val="none"/>
                <w:lang w:val="en-US" w:eastAsia="zh-CN" w:bidi="ar"/>
              </w:rPr>
              <w:t>认真贯彻党和政府的财经、农业、林业、水利、农机、企业、安全生产和监督管理等方面的方针、政策、法律、法规；</w:t>
            </w:r>
            <w:r>
              <w:rPr>
                <w:rFonts w:hint="default" w:ascii="微软雅黑" w:hAnsi="微软雅黑" w:eastAsia="微软雅黑" w:cs="微软雅黑"/>
                <w:i w:val="0"/>
                <w:color w:val="000000"/>
                <w:kern w:val="0"/>
                <w:sz w:val="18"/>
                <w:szCs w:val="18"/>
                <w:u w:val="none"/>
                <w:lang w:val="en-US" w:eastAsia="zh-CN" w:bidi="ar"/>
              </w:rPr>
              <w:br w:type="textWrapping"/>
            </w:r>
            <w:r>
              <w:rPr>
                <w:rFonts w:hint="default" w:ascii="微软雅黑" w:hAnsi="微软雅黑" w:eastAsia="微软雅黑" w:cs="微软雅黑"/>
                <w:i w:val="0"/>
                <w:color w:val="000000"/>
                <w:kern w:val="0"/>
                <w:sz w:val="18"/>
                <w:szCs w:val="18"/>
                <w:u w:val="none"/>
                <w:lang w:val="en-US" w:eastAsia="zh-CN" w:bidi="ar"/>
              </w:rPr>
              <w:t>2</w:t>
            </w:r>
            <w:r>
              <w:rPr>
                <w:rFonts w:hint="eastAsia" w:ascii="微软雅黑" w:hAnsi="微软雅黑" w:eastAsia="微软雅黑" w:cs="微软雅黑"/>
                <w:i w:val="0"/>
                <w:color w:val="000000"/>
                <w:kern w:val="0"/>
                <w:sz w:val="18"/>
                <w:szCs w:val="18"/>
                <w:u w:val="none"/>
                <w:lang w:val="en-US" w:eastAsia="zh-CN" w:bidi="ar"/>
              </w:rPr>
              <w:t>.</w:t>
            </w:r>
            <w:r>
              <w:rPr>
                <w:rFonts w:hint="default" w:ascii="微软雅黑" w:hAnsi="微软雅黑" w:eastAsia="微软雅黑" w:cs="微软雅黑"/>
                <w:i w:val="0"/>
                <w:color w:val="000000"/>
                <w:kern w:val="0"/>
                <w:sz w:val="18"/>
                <w:szCs w:val="18"/>
                <w:u w:val="none"/>
                <w:lang w:val="en-US" w:eastAsia="zh-CN" w:bidi="ar"/>
              </w:rPr>
              <w:t>制定经济和社会发展规划、制订商品流通和培育市场的规划，并组织实施;培育新的经济增长点，努力发展农村经济，增加农民收入；</w:t>
            </w:r>
            <w:r>
              <w:rPr>
                <w:rFonts w:hint="default" w:ascii="微软雅黑" w:hAnsi="微软雅黑" w:eastAsia="微软雅黑" w:cs="微软雅黑"/>
                <w:i w:val="0"/>
                <w:color w:val="000000"/>
                <w:kern w:val="0"/>
                <w:sz w:val="18"/>
                <w:szCs w:val="18"/>
                <w:u w:val="none"/>
                <w:lang w:val="en-US" w:eastAsia="zh-CN" w:bidi="ar"/>
              </w:rPr>
              <w:br w:type="textWrapping"/>
            </w:r>
            <w:r>
              <w:rPr>
                <w:rFonts w:hint="default" w:ascii="微软雅黑" w:hAnsi="微软雅黑" w:eastAsia="微软雅黑" w:cs="微软雅黑"/>
                <w:i w:val="0"/>
                <w:color w:val="000000"/>
                <w:kern w:val="0"/>
                <w:sz w:val="18"/>
                <w:szCs w:val="18"/>
                <w:u w:val="none"/>
                <w:lang w:val="en-US" w:eastAsia="zh-CN" w:bidi="ar"/>
              </w:rPr>
              <w:t>3</w:t>
            </w:r>
            <w:r>
              <w:rPr>
                <w:rFonts w:hint="eastAsia" w:ascii="微软雅黑" w:hAnsi="微软雅黑" w:eastAsia="微软雅黑" w:cs="微软雅黑"/>
                <w:i w:val="0"/>
                <w:color w:val="000000"/>
                <w:kern w:val="0"/>
                <w:sz w:val="18"/>
                <w:szCs w:val="18"/>
                <w:u w:val="none"/>
                <w:lang w:val="en-US" w:eastAsia="zh-CN" w:bidi="ar"/>
              </w:rPr>
              <w:t>.</w:t>
            </w:r>
            <w:r>
              <w:rPr>
                <w:rFonts w:hint="default" w:ascii="微软雅黑" w:hAnsi="微软雅黑" w:eastAsia="微软雅黑" w:cs="微软雅黑"/>
                <w:i w:val="0"/>
                <w:color w:val="000000"/>
                <w:kern w:val="0"/>
                <w:sz w:val="18"/>
                <w:szCs w:val="18"/>
                <w:u w:val="none"/>
                <w:lang w:val="en-US" w:eastAsia="zh-CN" w:bidi="ar"/>
              </w:rPr>
              <w:t>负责农业和农村经济、农林牧业产业化发展、乡镇工业、商贸流通业发展、经济统计等工作；</w:t>
            </w:r>
            <w:r>
              <w:rPr>
                <w:rFonts w:hint="default" w:ascii="微软雅黑" w:hAnsi="微软雅黑" w:eastAsia="微软雅黑" w:cs="微软雅黑"/>
                <w:i w:val="0"/>
                <w:color w:val="000000"/>
                <w:kern w:val="0"/>
                <w:sz w:val="18"/>
                <w:szCs w:val="18"/>
                <w:u w:val="none"/>
                <w:lang w:val="en-US" w:eastAsia="zh-CN" w:bidi="ar"/>
              </w:rPr>
              <w:br w:type="textWrapping"/>
            </w:r>
            <w:r>
              <w:rPr>
                <w:rFonts w:hint="default" w:ascii="微软雅黑" w:hAnsi="微软雅黑" w:eastAsia="微软雅黑" w:cs="微软雅黑"/>
                <w:i w:val="0"/>
                <w:color w:val="000000"/>
                <w:kern w:val="0"/>
                <w:sz w:val="18"/>
                <w:szCs w:val="18"/>
                <w:u w:val="none"/>
                <w:lang w:val="en-US" w:eastAsia="zh-CN" w:bidi="ar"/>
              </w:rPr>
              <w:t>4</w:t>
            </w:r>
            <w:r>
              <w:rPr>
                <w:rFonts w:hint="eastAsia" w:ascii="微软雅黑" w:hAnsi="微软雅黑" w:eastAsia="微软雅黑" w:cs="微软雅黑"/>
                <w:i w:val="0"/>
                <w:color w:val="000000"/>
                <w:kern w:val="0"/>
                <w:sz w:val="18"/>
                <w:szCs w:val="18"/>
                <w:u w:val="none"/>
                <w:lang w:val="en-US" w:eastAsia="zh-CN" w:bidi="ar"/>
              </w:rPr>
              <w:t>.</w:t>
            </w:r>
            <w:r>
              <w:rPr>
                <w:rFonts w:hint="default" w:ascii="微软雅黑" w:hAnsi="微软雅黑" w:eastAsia="微软雅黑" w:cs="微软雅黑"/>
                <w:i w:val="0"/>
                <w:color w:val="000000"/>
                <w:kern w:val="0"/>
                <w:sz w:val="18"/>
                <w:szCs w:val="18"/>
                <w:u w:val="none"/>
                <w:lang w:val="en-US" w:eastAsia="zh-CN" w:bidi="ar"/>
              </w:rPr>
              <w:t>负责农业综合规划、农业资源的开发利用和水利设施建设；</w:t>
            </w:r>
            <w:r>
              <w:rPr>
                <w:rFonts w:hint="default" w:ascii="微软雅黑" w:hAnsi="微软雅黑" w:eastAsia="微软雅黑" w:cs="微软雅黑"/>
                <w:i w:val="0"/>
                <w:color w:val="000000"/>
                <w:kern w:val="0"/>
                <w:sz w:val="18"/>
                <w:szCs w:val="18"/>
                <w:u w:val="none"/>
                <w:lang w:val="en-US" w:eastAsia="zh-CN" w:bidi="ar"/>
              </w:rPr>
              <w:br w:type="textWrapping"/>
            </w:r>
            <w:r>
              <w:rPr>
                <w:rFonts w:hint="default" w:ascii="微软雅黑" w:hAnsi="微软雅黑" w:eastAsia="微软雅黑" w:cs="微软雅黑"/>
                <w:i w:val="0"/>
                <w:color w:val="000000"/>
                <w:kern w:val="0"/>
                <w:sz w:val="18"/>
                <w:szCs w:val="18"/>
                <w:u w:val="none"/>
                <w:lang w:val="en-US" w:eastAsia="zh-CN" w:bidi="ar"/>
              </w:rPr>
              <w:t>5</w:t>
            </w:r>
            <w:r>
              <w:rPr>
                <w:rFonts w:hint="eastAsia" w:ascii="微软雅黑" w:hAnsi="微软雅黑" w:eastAsia="微软雅黑" w:cs="微软雅黑"/>
                <w:i w:val="0"/>
                <w:color w:val="000000"/>
                <w:kern w:val="0"/>
                <w:sz w:val="18"/>
                <w:szCs w:val="18"/>
                <w:u w:val="none"/>
                <w:lang w:val="en-US" w:eastAsia="zh-CN" w:bidi="ar"/>
              </w:rPr>
              <w:t>.</w:t>
            </w:r>
            <w:r>
              <w:rPr>
                <w:rFonts w:hint="default" w:ascii="微软雅黑" w:hAnsi="微软雅黑" w:eastAsia="微软雅黑" w:cs="微软雅黑"/>
                <w:i w:val="0"/>
                <w:color w:val="000000"/>
                <w:kern w:val="0"/>
                <w:sz w:val="18"/>
                <w:szCs w:val="18"/>
                <w:u w:val="none"/>
                <w:lang w:val="en-US" w:eastAsia="zh-CN" w:bidi="ar"/>
              </w:rPr>
              <w:t>完成党委、政府交办的其它工作。</w:t>
            </w:r>
          </w:p>
        </w:tc>
        <w:tc>
          <w:tcPr>
            <w:tcW w:w="3392" w:type="dxa"/>
            <w:tcBorders>
              <w:top w:val="nil"/>
              <w:left w:val="nil"/>
              <w:bottom w:val="single" w:color="auto" w:sz="4" w:space="0"/>
              <w:right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jc w:val="left"/>
              <w:rPr>
                <w:rFonts w:ascii="宋体" w:cs="宋体"/>
                <w:szCs w:val="21"/>
              </w:rPr>
            </w:pPr>
            <w:r>
              <w:rPr>
                <w:rFonts w:ascii="宋体" w:hAnsi="宋体" w:cs="宋体"/>
                <w:szCs w:val="21"/>
              </w:rPr>
              <w:t>1</w:t>
            </w:r>
            <w:r>
              <w:rPr>
                <w:rFonts w:hint="eastAsia" w:ascii="宋体" w:hAnsi="宋体" w:cs="宋体"/>
                <w:szCs w:val="21"/>
              </w:rPr>
              <w:t>、年龄：</w:t>
            </w:r>
            <w:r>
              <w:rPr>
                <w:rFonts w:hint="eastAsia" w:ascii="宋体" w:hAnsi="宋体" w:cs="宋体"/>
                <w:szCs w:val="21"/>
                <w:lang w:val="en-US" w:eastAsia="zh-CN"/>
              </w:rPr>
              <w:t>1983年7月19日后出生</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cs="宋体"/>
                <w:szCs w:val="21"/>
                <w:lang w:val="en-US" w:eastAsia="zh-CN"/>
              </w:rPr>
            </w:pPr>
            <w:r>
              <w:rPr>
                <w:rFonts w:ascii="宋体" w:hAnsi="宋体" w:cs="宋体"/>
                <w:szCs w:val="21"/>
              </w:rPr>
              <w:t>2</w:t>
            </w:r>
            <w:r>
              <w:rPr>
                <w:rFonts w:hint="eastAsia" w:ascii="宋体" w:hAnsi="宋体" w:cs="宋体"/>
                <w:szCs w:val="21"/>
              </w:rPr>
              <w:t>、学历：本科及以上，</w:t>
            </w:r>
            <w:r>
              <w:rPr>
                <w:rFonts w:hint="eastAsia" w:ascii="宋体" w:hAnsi="宋体" w:cs="宋体"/>
                <w:szCs w:val="21"/>
                <w:lang w:eastAsia="zh-CN"/>
              </w:rPr>
              <w:t>且在201</w:t>
            </w:r>
            <w:r>
              <w:rPr>
                <w:rFonts w:hint="eastAsia" w:ascii="宋体" w:hAnsi="宋体" w:cs="宋体"/>
                <w:szCs w:val="21"/>
                <w:lang w:val="en-US" w:eastAsia="zh-CN"/>
              </w:rPr>
              <w:t>9</w:t>
            </w:r>
            <w:r>
              <w:rPr>
                <w:rFonts w:hint="eastAsia" w:ascii="宋体" w:hAnsi="宋体" w:cs="宋体"/>
                <w:szCs w:val="21"/>
                <w:lang w:eastAsia="zh-CN"/>
              </w:rPr>
              <w:t>年</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lang w:val="en-US" w:eastAsia="zh-CN"/>
              </w:rPr>
              <w:t>19</w:t>
            </w:r>
            <w:r>
              <w:rPr>
                <w:rFonts w:hint="eastAsia" w:ascii="宋体" w:hAnsi="宋体" w:cs="宋体"/>
                <w:szCs w:val="21"/>
                <w:lang w:eastAsia="zh-CN"/>
              </w:rPr>
              <w:t>日前取得相关学历证书</w:t>
            </w:r>
            <w:r>
              <w:rPr>
                <w:rFonts w:hint="eastAsia" w:ascii="宋体" w:hAnsi="宋体" w:cs="宋体"/>
                <w:szCs w:val="21"/>
                <w:lang w:val="en-US" w:eastAsia="zh-CN"/>
              </w:rPr>
              <w:t>；工程造价、土木工程相关专业者优先；</w:t>
            </w:r>
          </w:p>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cs="宋体"/>
                <w:szCs w:val="21"/>
                <w:lang w:eastAsia="zh-CN"/>
              </w:rPr>
            </w:pPr>
            <w:r>
              <w:rPr>
                <w:rFonts w:hint="eastAsia" w:ascii="宋体" w:hAnsi="宋体" w:cs="宋体"/>
                <w:szCs w:val="21"/>
              </w:rPr>
              <w:t>3、熟练使用</w:t>
            </w:r>
            <w:r>
              <w:rPr>
                <w:rFonts w:ascii="宋体" w:hAnsi="宋体" w:cs="宋体"/>
                <w:szCs w:val="21"/>
              </w:rPr>
              <w:t>office</w:t>
            </w:r>
            <w:r>
              <w:rPr>
                <w:rFonts w:hint="eastAsia" w:ascii="宋体" w:hAnsi="宋体" w:cs="宋体"/>
                <w:szCs w:val="21"/>
              </w:rPr>
              <w:t>办公软件</w:t>
            </w:r>
            <w:r>
              <w:rPr>
                <w:rFonts w:hint="eastAsia" w:ascii="宋体" w:hAnsi="宋体" w:cs="宋体"/>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cs="Times New Roman"/>
                <w:szCs w:val="21"/>
              </w:rPr>
            </w:pPr>
            <w:r>
              <w:rPr>
                <w:rFonts w:hint="eastAsia" w:ascii="宋体" w:hAnsi="宋体" w:cs="宋体"/>
                <w:szCs w:val="21"/>
                <w:lang w:val="en-US" w:eastAsia="zh-CN"/>
              </w:rPr>
              <w:t>4、有同岗位工作经历者优先录用。</w:t>
            </w:r>
          </w:p>
        </w:tc>
      </w:tr>
      <w:tr>
        <w:tblPrEx>
          <w:tblLayout w:type="fixed"/>
          <w:tblCellMar>
            <w:top w:w="0" w:type="dxa"/>
            <w:left w:w="108" w:type="dxa"/>
            <w:bottom w:w="0" w:type="dxa"/>
            <w:right w:w="108" w:type="dxa"/>
          </w:tblCellMar>
        </w:tblPrEx>
        <w:trPr>
          <w:trHeight w:val="1626" w:hRule="atLeast"/>
          <w:jc w:val="center"/>
        </w:trPr>
        <w:tc>
          <w:tcPr>
            <w:tcW w:w="1295" w:type="dxa"/>
            <w:vMerge w:val="continue"/>
            <w:tcBorders>
              <w:left w:val="single" w:color="auto" w:sz="4" w:space="0"/>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 w:cs="Times New Roman"/>
                <w:b/>
                <w:bCs/>
                <w:kern w:val="0"/>
                <w:sz w:val="24"/>
                <w:szCs w:val="24"/>
              </w:rPr>
            </w:pPr>
          </w:p>
        </w:tc>
        <w:tc>
          <w:tcPr>
            <w:tcW w:w="1425" w:type="dxa"/>
            <w:tcBorders>
              <w:top w:val="nil"/>
              <w:left w:val="nil"/>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kern w:val="0"/>
                <w:szCs w:val="21"/>
                <w:lang w:val="en-US" w:eastAsia="zh-CN"/>
              </w:rPr>
            </w:pPr>
            <w:r>
              <w:rPr>
                <w:rFonts w:hint="eastAsia" w:ascii="微软雅黑" w:hAnsi="微软雅黑" w:eastAsia="微软雅黑" w:cs="微软雅黑"/>
                <w:i w:val="0"/>
                <w:color w:val="000000"/>
                <w:kern w:val="0"/>
                <w:sz w:val="18"/>
                <w:szCs w:val="18"/>
                <w:u w:val="none"/>
                <w:lang w:val="en-US" w:eastAsia="zh-CN" w:bidi="ar"/>
              </w:rPr>
              <w:t>公共服务办公室</w:t>
            </w:r>
          </w:p>
        </w:tc>
        <w:tc>
          <w:tcPr>
            <w:tcW w:w="123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1</w:t>
            </w:r>
          </w:p>
        </w:tc>
        <w:tc>
          <w:tcPr>
            <w:tcW w:w="6960" w:type="dxa"/>
            <w:tcBorders>
              <w:top w:val="single" w:color="auto" w:sz="4" w:space="0"/>
              <w:left w:val="nil"/>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Fonts w:hint="eastAsia" w:ascii="微软雅黑" w:hAnsi="微软雅黑" w:eastAsia="微软雅黑" w:cs="微软雅黑"/>
                <w:i w:val="0"/>
                <w:color w:val="000000"/>
                <w:kern w:val="0"/>
                <w:sz w:val="18"/>
                <w:szCs w:val="18"/>
                <w:u w:val="none"/>
                <w:lang w:val="en-US" w:eastAsia="zh-CN" w:bidi="ar"/>
              </w:rPr>
              <w:t>.</w:t>
            </w:r>
            <w:r>
              <w:rPr>
                <w:rFonts w:hint="default" w:ascii="微软雅黑" w:hAnsi="微软雅黑" w:eastAsia="微软雅黑" w:cs="微软雅黑"/>
                <w:i w:val="0"/>
                <w:color w:val="000000"/>
                <w:kern w:val="0"/>
                <w:sz w:val="18"/>
                <w:szCs w:val="18"/>
                <w:u w:val="none"/>
                <w:lang w:val="en-US" w:eastAsia="zh-CN" w:bidi="ar"/>
              </w:rPr>
              <w:t>负责村民自治、社区建设和民主法制建设等日常工作；</w:t>
            </w:r>
            <w:r>
              <w:rPr>
                <w:rFonts w:hint="default" w:ascii="微软雅黑" w:hAnsi="微软雅黑" w:eastAsia="微软雅黑" w:cs="微软雅黑"/>
                <w:i w:val="0"/>
                <w:color w:val="000000"/>
                <w:kern w:val="0"/>
                <w:sz w:val="18"/>
                <w:szCs w:val="18"/>
                <w:u w:val="none"/>
                <w:lang w:val="en-US" w:eastAsia="zh-CN" w:bidi="ar"/>
              </w:rPr>
              <w:br w:type="textWrapping"/>
            </w:r>
            <w:r>
              <w:rPr>
                <w:rFonts w:hint="default" w:ascii="微软雅黑" w:hAnsi="微软雅黑" w:eastAsia="微软雅黑" w:cs="微软雅黑"/>
                <w:i w:val="0"/>
                <w:color w:val="000000"/>
                <w:kern w:val="0"/>
                <w:sz w:val="18"/>
                <w:szCs w:val="18"/>
                <w:u w:val="none"/>
                <w:lang w:val="en-US" w:eastAsia="zh-CN" w:bidi="ar"/>
              </w:rPr>
              <w:t>2</w:t>
            </w:r>
            <w:r>
              <w:rPr>
                <w:rFonts w:hint="eastAsia" w:ascii="微软雅黑" w:hAnsi="微软雅黑" w:eastAsia="微软雅黑" w:cs="微软雅黑"/>
                <w:i w:val="0"/>
                <w:color w:val="000000"/>
                <w:kern w:val="0"/>
                <w:sz w:val="18"/>
                <w:szCs w:val="18"/>
                <w:u w:val="none"/>
                <w:lang w:val="en-US" w:eastAsia="zh-CN" w:bidi="ar"/>
              </w:rPr>
              <w:t>.</w:t>
            </w:r>
            <w:r>
              <w:rPr>
                <w:rFonts w:hint="default" w:ascii="微软雅黑" w:hAnsi="微软雅黑" w:eastAsia="微软雅黑" w:cs="微软雅黑"/>
                <w:i w:val="0"/>
                <w:color w:val="000000"/>
                <w:kern w:val="0"/>
                <w:sz w:val="18"/>
                <w:szCs w:val="18"/>
                <w:u w:val="none"/>
                <w:lang w:val="en-US" w:eastAsia="zh-CN" w:bidi="ar"/>
              </w:rPr>
              <w:t>负责优抚、扶贫、救灾、救济、低保、五保、医疗救助、殡葬、婚姻、区划地名及民间组织管理工作； </w:t>
            </w:r>
            <w:r>
              <w:rPr>
                <w:rFonts w:hint="default" w:ascii="微软雅黑" w:hAnsi="微软雅黑" w:eastAsia="微软雅黑" w:cs="微软雅黑"/>
                <w:i w:val="0"/>
                <w:color w:val="000000"/>
                <w:kern w:val="0"/>
                <w:sz w:val="18"/>
                <w:szCs w:val="18"/>
                <w:u w:val="none"/>
                <w:lang w:val="en-US" w:eastAsia="zh-CN" w:bidi="ar"/>
              </w:rPr>
              <w:br w:type="textWrapping"/>
            </w:r>
            <w:r>
              <w:rPr>
                <w:rFonts w:hint="default" w:ascii="微软雅黑" w:hAnsi="微软雅黑" w:eastAsia="微软雅黑" w:cs="微软雅黑"/>
                <w:i w:val="0"/>
                <w:color w:val="000000"/>
                <w:kern w:val="0"/>
                <w:sz w:val="18"/>
                <w:szCs w:val="18"/>
                <w:u w:val="none"/>
                <w:lang w:val="en-US" w:eastAsia="zh-CN" w:bidi="ar"/>
              </w:rPr>
              <w:t>3</w:t>
            </w:r>
            <w:r>
              <w:rPr>
                <w:rFonts w:hint="eastAsia" w:ascii="微软雅黑" w:hAnsi="微软雅黑" w:eastAsia="微软雅黑" w:cs="微软雅黑"/>
                <w:i w:val="0"/>
                <w:color w:val="000000"/>
                <w:kern w:val="0"/>
                <w:sz w:val="18"/>
                <w:szCs w:val="18"/>
                <w:u w:val="none"/>
                <w:lang w:val="en-US" w:eastAsia="zh-CN" w:bidi="ar"/>
              </w:rPr>
              <w:t>.</w:t>
            </w:r>
            <w:r>
              <w:rPr>
                <w:rFonts w:hint="default" w:ascii="微软雅黑" w:hAnsi="微软雅黑" w:eastAsia="微软雅黑" w:cs="微软雅黑"/>
                <w:i w:val="0"/>
                <w:color w:val="000000"/>
                <w:kern w:val="0"/>
                <w:sz w:val="18"/>
                <w:szCs w:val="18"/>
                <w:u w:val="none"/>
                <w:lang w:val="en-US" w:eastAsia="zh-CN" w:bidi="ar"/>
              </w:rPr>
              <w:t>负责人口和计划生育的宣传，并落实目标任务和各项奖励政策，检查评估和实施人口计划，加强流动人口计划生育管理，协调计划生育“三结合”工作的开展，推行计划生育村（居）民自治；</w:t>
            </w:r>
            <w:r>
              <w:rPr>
                <w:rFonts w:hint="default" w:ascii="微软雅黑" w:hAnsi="微软雅黑" w:eastAsia="微软雅黑" w:cs="微软雅黑"/>
                <w:i w:val="0"/>
                <w:color w:val="000000"/>
                <w:kern w:val="0"/>
                <w:sz w:val="18"/>
                <w:szCs w:val="18"/>
                <w:u w:val="none"/>
                <w:lang w:val="en-US" w:eastAsia="zh-CN" w:bidi="ar"/>
              </w:rPr>
              <w:br w:type="textWrapping"/>
            </w:r>
            <w:r>
              <w:rPr>
                <w:rFonts w:hint="default" w:ascii="微软雅黑" w:hAnsi="微软雅黑" w:eastAsia="微软雅黑" w:cs="微软雅黑"/>
                <w:i w:val="0"/>
                <w:color w:val="000000"/>
                <w:kern w:val="0"/>
                <w:sz w:val="18"/>
                <w:szCs w:val="18"/>
                <w:u w:val="none"/>
                <w:lang w:val="en-US" w:eastAsia="zh-CN" w:bidi="ar"/>
              </w:rPr>
              <w:t>4</w:t>
            </w:r>
            <w:r>
              <w:rPr>
                <w:rFonts w:hint="eastAsia" w:ascii="微软雅黑" w:hAnsi="微软雅黑" w:eastAsia="微软雅黑" w:cs="微软雅黑"/>
                <w:i w:val="0"/>
                <w:color w:val="000000"/>
                <w:kern w:val="0"/>
                <w:sz w:val="18"/>
                <w:szCs w:val="18"/>
                <w:u w:val="none"/>
                <w:lang w:val="en-US" w:eastAsia="zh-CN" w:bidi="ar"/>
              </w:rPr>
              <w:t>.</w:t>
            </w:r>
            <w:r>
              <w:rPr>
                <w:rFonts w:hint="default" w:ascii="微软雅黑" w:hAnsi="微软雅黑" w:eastAsia="微软雅黑" w:cs="微软雅黑"/>
                <w:i w:val="0"/>
                <w:color w:val="000000"/>
                <w:kern w:val="0"/>
                <w:sz w:val="18"/>
                <w:szCs w:val="18"/>
                <w:u w:val="none"/>
                <w:lang w:val="en-US" w:eastAsia="zh-CN" w:bidi="ar"/>
              </w:rPr>
              <w:t>做好就业和社会保障工作，组织落实就业再就业和各类社会保障政策。</w:t>
            </w:r>
          </w:p>
        </w:tc>
        <w:tc>
          <w:tcPr>
            <w:tcW w:w="3392" w:type="dxa"/>
            <w:tcBorders>
              <w:top w:val="single" w:color="auto" w:sz="4" w:space="0"/>
              <w:left w:val="nil"/>
              <w:bottom w:val="single" w:color="auto" w:sz="4" w:space="0"/>
              <w:right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rPr>
                <w:rFonts w:ascii="宋体" w:cs="宋体"/>
                <w:szCs w:val="21"/>
              </w:rPr>
            </w:pPr>
            <w:r>
              <w:rPr>
                <w:rFonts w:ascii="宋体" w:hAnsi="宋体" w:cs="宋体"/>
                <w:szCs w:val="21"/>
              </w:rPr>
              <w:t>1</w:t>
            </w:r>
            <w:r>
              <w:rPr>
                <w:rFonts w:hint="eastAsia" w:ascii="宋体" w:hAnsi="宋体" w:cs="宋体"/>
                <w:szCs w:val="21"/>
              </w:rPr>
              <w:t>、年龄：</w:t>
            </w:r>
            <w:r>
              <w:rPr>
                <w:rFonts w:hint="eastAsia" w:ascii="宋体" w:hAnsi="宋体" w:cs="宋体"/>
                <w:szCs w:val="21"/>
                <w:lang w:val="en-US" w:eastAsia="zh-CN"/>
              </w:rPr>
              <w:t>1983年7月19日后出生</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szCs w:val="21"/>
                <w:lang w:val="en-US" w:eastAsia="zh-CN"/>
              </w:rPr>
            </w:pPr>
            <w:r>
              <w:rPr>
                <w:rFonts w:ascii="宋体" w:hAnsi="宋体" w:cs="宋体"/>
                <w:szCs w:val="21"/>
              </w:rPr>
              <w:t>2</w:t>
            </w:r>
            <w:r>
              <w:rPr>
                <w:rFonts w:hint="eastAsia" w:ascii="宋体" w:hAnsi="宋体" w:cs="宋体"/>
                <w:szCs w:val="21"/>
              </w:rPr>
              <w:t>、学历：本科及以上，</w:t>
            </w:r>
            <w:r>
              <w:rPr>
                <w:rFonts w:hint="eastAsia" w:ascii="宋体" w:hAnsi="宋体" w:cs="宋体"/>
                <w:szCs w:val="21"/>
                <w:lang w:eastAsia="zh-CN"/>
              </w:rPr>
              <w:t>且在201</w:t>
            </w:r>
            <w:r>
              <w:rPr>
                <w:rFonts w:hint="eastAsia" w:ascii="宋体" w:hAnsi="宋体" w:cs="宋体"/>
                <w:szCs w:val="21"/>
                <w:lang w:val="en-US" w:eastAsia="zh-CN"/>
              </w:rPr>
              <w:t>9</w:t>
            </w:r>
            <w:r>
              <w:rPr>
                <w:rFonts w:hint="eastAsia" w:ascii="宋体" w:hAnsi="宋体" w:cs="宋体"/>
                <w:szCs w:val="21"/>
                <w:lang w:eastAsia="zh-CN"/>
              </w:rPr>
              <w:t>年</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lang w:val="en-US" w:eastAsia="zh-CN"/>
              </w:rPr>
              <w:t>19</w:t>
            </w:r>
            <w:r>
              <w:rPr>
                <w:rFonts w:hint="eastAsia" w:ascii="宋体" w:hAnsi="宋体" w:cs="宋体"/>
                <w:szCs w:val="21"/>
                <w:lang w:eastAsia="zh-CN"/>
              </w:rPr>
              <w:t>日前取得相关学历证书</w:t>
            </w:r>
            <w:r>
              <w:rPr>
                <w:rFonts w:hint="eastAsia" w:ascii="宋体" w:hAnsi="宋体" w:cs="宋体"/>
                <w:szCs w:val="21"/>
                <w:lang w:val="en-US" w:eastAsia="zh-CN"/>
              </w:rPr>
              <w:t>；专业不限。</w:t>
            </w:r>
          </w:p>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cs="Times New Roman"/>
                <w:szCs w:val="21"/>
              </w:rPr>
            </w:pPr>
            <w:r>
              <w:rPr>
                <w:rFonts w:hint="eastAsia" w:ascii="宋体" w:hAnsi="宋体" w:cs="宋体"/>
                <w:szCs w:val="21"/>
              </w:rPr>
              <w:t>3、熟练使用</w:t>
            </w:r>
            <w:r>
              <w:rPr>
                <w:rFonts w:ascii="宋体" w:hAnsi="宋体" w:cs="宋体"/>
                <w:szCs w:val="21"/>
              </w:rPr>
              <w:t>office</w:t>
            </w:r>
            <w:r>
              <w:rPr>
                <w:rFonts w:hint="eastAsia" w:ascii="宋体" w:hAnsi="宋体" w:cs="宋体"/>
                <w:szCs w:val="21"/>
              </w:rPr>
              <w:t>办公软件</w:t>
            </w:r>
          </w:p>
        </w:tc>
      </w:tr>
      <w:tr>
        <w:tblPrEx>
          <w:tblLayout w:type="fixed"/>
          <w:tblCellMar>
            <w:top w:w="0" w:type="dxa"/>
            <w:left w:w="108" w:type="dxa"/>
            <w:bottom w:w="0" w:type="dxa"/>
            <w:right w:w="108" w:type="dxa"/>
          </w:tblCellMar>
        </w:tblPrEx>
        <w:trPr>
          <w:trHeight w:val="461" w:hRule="atLeast"/>
          <w:jc w:val="center"/>
        </w:trPr>
        <w:tc>
          <w:tcPr>
            <w:tcW w:w="1295" w:type="dxa"/>
            <w:vMerge w:val="continue"/>
            <w:tcBorders>
              <w:left w:val="single" w:color="auto" w:sz="4" w:space="0"/>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 w:cs="Times New Roman"/>
                <w:b/>
                <w:bCs/>
                <w:kern w:val="0"/>
                <w:sz w:val="24"/>
                <w:szCs w:val="24"/>
              </w:rPr>
            </w:pPr>
          </w:p>
        </w:tc>
        <w:tc>
          <w:tcPr>
            <w:tcW w:w="1425" w:type="dxa"/>
            <w:tcBorders>
              <w:top w:val="nil"/>
              <w:left w:val="nil"/>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kern w:val="0"/>
                <w:szCs w:val="21"/>
                <w:lang w:val="en-US" w:eastAsia="zh-CN"/>
              </w:rPr>
            </w:pPr>
            <w:r>
              <w:rPr>
                <w:rFonts w:hint="eastAsia" w:ascii="微软雅黑" w:hAnsi="微软雅黑" w:eastAsia="微软雅黑" w:cs="微软雅黑"/>
                <w:i w:val="0"/>
                <w:color w:val="000000"/>
                <w:kern w:val="0"/>
                <w:sz w:val="18"/>
                <w:szCs w:val="18"/>
                <w:u w:val="none"/>
                <w:lang w:val="en-US" w:eastAsia="zh-CN" w:bidi="ar"/>
              </w:rPr>
              <w:t>城镇建设管理办公室</w:t>
            </w:r>
          </w:p>
        </w:tc>
        <w:tc>
          <w:tcPr>
            <w:tcW w:w="123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6960" w:type="dxa"/>
            <w:tcBorders>
              <w:top w:val="nil"/>
              <w:left w:val="nil"/>
              <w:bottom w:val="single" w:color="auto" w:sz="4" w:space="0"/>
              <w:right w:val="single" w:color="auto" w:sz="4" w:space="0"/>
            </w:tcBorders>
            <w:shd w:val="clear" w:color="auto" w:fill="auto"/>
            <w:textDirection w:val="lrTb"/>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default" w:ascii="微软雅黑" w:hAnsi="微软雅黑" w:eastAsia="微软雅黑" w:cs="微软雅黑"/>
                <w:i w:val="0"/>
                <w:color w:val="000000"/>
                <w:kern w:val="0"/>
                <w:sz w:val="18"/>
                <w:szCs w:val="18"/>
                <w:u w:val="none"/>
                <w:lang w:val="en-US" w:eastAsia="zh-CN" w:bidi="ar"/>
              </w:rPr>
              <w:t>负责组织编制并管理辖区内控制性详细规划和各专业规划，按照总体规划、土地利用规划，负责城市化建设，生态园林、基础设施建设；</w:t>
            </w:r>
            <w:r>
              <w:rPr>
                <w:rFonts w:hint="default" w:ascii="微软雅黑" w:hAnsi="微软雅黑" w:eastAsia="微软雅黑" w:cs="微软雅黑"/>
                <w:i w:val="0"/>
                <w:color w:val="000000"/>
                <w:kern w:val="0"/>
                <w:sz w:val="18"/>
                <w:szCs w:val="18"/>
                <w:u w:val="none"/>
                <w:lang w:val="en-US" w:eastAsia="zh-CN" w:bidi="ar"/>
              </w:rPr>
              <w:br w:type="textWrapping"/>
            </w:r>
            <w:r>
              <w:rPr>
                <w:rFonts w:hint="default" w:ascii="微软雅黑" w:hAnsi="微软雅黑" w:eastAsia="微软雅黑" w:cs="微软雅黑"/>
                <w:i w:val="0"/>
                <w:color w:val="000000"/>
                <w:kern w:val="0"/>
                <w:sz w:val="18"/>
                <w:szCs w:val="18"/>
                <w:u w:val="none"/>
                <w:lang w:val="en-US" w:eastAsia="zh-CN" w:bidi="ar"/>
              </w:rPr>
              <w:t>2</w:t>
            </w:r>
            <w:r>
              <w:rPr>
                <w:rFonts w:hint="eastAsia" w:ascii="微软雅黑" w:hAnsi="微软雅黑" w:eastAsia="微软雅黑" w:cs="微软雅黑"/>
                <w:i w:val="0"/>
                <w:color w:val="000000"/>
                <w:kern w:val="0"/>
                <w:sz w:val="18"/>
                <w:szCs w:val="18"/>
                <w:u w:val="none"/>
                <w:lang w:val="en-US" w:eastAsia="zh-CN" w:bidi="ar"/>
              </w:rPr>
              <w:t>.</w:t>
            </w:r>
            <w:r>
              <w:rPr>
                <w:rFonts w:hint="default" w:ascii="微软雅黑" w:hAnsi="微软雅黑" w:eastAsia="微软雅黑" w:cs="微软雅黑"/>
                <w:i w:val="0"/>
                <w:color w:val="000000"/>
                <w:kern w:val="0"/>
                <w:sz w:val="18"/>
                <w:szCs w:val="18"/>
                <w:u w:val="none"/>
                <w:lang w:val="en-US" w:eastAsia="zh-CN" w:bidi="ar"/>
              </w:rPr>
              <w:t>负责新农村、社区建设，村庄环境整治、农村住房改造和集聚建设等工作；</w:t>
            </w:r>
            <w:r>
              <w:rPr>
                <w:rFonts w:hint="default" w:ascii="微软雅黑" w:hAnsi="微软雅黑" w:eastAsia="微软雅黑" w:cs="微软雅黑"/>
                <w:i w:val="0"/>
                <w:color w:val="000000"/>
                <w:kern w:val="0"/>
                <w:sz w:val="18"/>
                <w:szCs w:val="18"/>
                <w:u w:val="none"/>
                <w:lang w:val="en-US" w:eastAsia="zh-CN" w:bidi="ar"/>
              </w:rPr>
              <w:br w:type="textWrapping"/>
            </w:r>
            <w:r>
              <w:rPr>
                <w:rFonts w:hint="default" w:ascii="微软雅黑" w:hAnsi="微软雅黑" w:eastAsia="微软雅黑" w:cs="微软雅黑"/>
                <w:i w:val="0"/>
                <w:color w:val="000000"/>
                <w:kern w:val="0"/>
                <w:sz w:val="18"/>
                <w:szCs w:val="18"/>
                <w:u w:val="none"/>
                <w:lang w:val="en-US" w:eastAsia="zh-CN" w:bidi="ar"/>
              </w:rPr>
              <w:t>3</w:t>
            </w:r>
            <w:r>
              <w:rPr>
                <w:rFonts w:hint="eastAsia" w:ascii="微软雅黑" w:hAnsi="微软雅黑" w:eastAsia="微软雅黑" w:cs="微软雅黑"/>
                <w:i w:val="0"/>
                <w:color w:val="000000"/>
                <w:kern w:val="0"/>
                <w:sz w:val="18"/>
                <w:szCs w:val="18"/>
                <w:u w:val="none"/>
                <w:lang w:val="en-US" w:eastAsia="zh-CN" w:bidi="ar"/>
              </w:rPr>
              <w:t>.</w:t>
            </w:r>
            <w:r>
              <w:rPr>
                <w:rFonts w:hint="default" w:ascii="微软雅黑" w:hAnsi="微软雅黑" w:eastAsia="微软雅黑" w:cs="微软雅黑"/>
                <w:i w:val="0"/>
                <w:color w:val="000000"/>
                <w:kern w:val="0"/>
                <w:sz w:val="18"/>
                <w:szCs w:val="18"/>
                <w:u w:val="none"/>
                <w:lang w:val="en-US" w:eastAsia="zh-CN" w:bidi="ar"/>
              </w:rPr>
              <w:t>组织协调征地补偿、生态移民等工作；负责城乡建设、工程建设、环境保护等工作</w:t>
            </w:r>
            <w:r>
              <w:rPr>
                <w:rFonts w:hint="eastAsia" w:ascii="微软雅黑" w:hAnsi="微软雅黑" w:eastAsia="微软雅黑" w:cs="微软雅黑"/>
                <w:i w:val="0"/>
                <w:color w:val="000000"/>
                <w:kern w:val="0"/>
                <w:sz w:val="18"/>
                <w:szCs w:val="18"/>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4.</w:t>
            </w:r>
            <w:r>
              <w:rPr>
                <w:rFonts w:hint="default" w:ascii="微软雅黑" w:hAnsi="微软雅黑" w:eastAsia="微软雅黑" w:cs="微软雅黑"/>
                <w:i w:val="0"/>
                <w:color w:val="000000"/>
                <w:kern w:val="0"/>
                <w:sz w:val="18"/>
                <w:szCs w:val="18"/>
                <w:u w:val="none"/>
                <w:lang w:val="en-US" w:eastAsia="zh-CN" w:bidi="ar"/>
              </w:rPr>
              <w:t>完成党委、政府交办的其它工作。</w:t>
            </w:r>
          </w:p>
        </w:tc>
        <w:tc>
          <w:tcPr>
            <w:tcW w:w="3392" w:type="dxa"/>
            <w:tcBorders>
              <w:top w:val="single" w:color="auto" w:sz="4" w:space="0"/>
              <w:left w:val="nil"/>
              <w:bottom w:val="single" w:color="auto" w:sz="4" w:space="0"/>
              <w:right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rPr>
                <w:rFonts w:ascii="宋体" w:cs="宋体"/>
                <w:szCs w:val="21"/>
              </w:rPr>
            </w:pPr>
            <w:r>
              <w:rPr>
                <w:rFonts w:ascii="宋体" w:hAnsi="宋体" w:cs="宋体"/>
                <w:szCs w:val="21"/>
              </w:rPr>
              <w:t>1</w:t>
            </w:r>
            <w:r>
              <w:rPr>
                <w:rFonts w:hint="eastAsia" w:ascii="宋体" w:hAnsi="宋体" w:cs="宋体"/>
                <w:szCs w:val="21"/>
              </w:rPr>
              <w:t>、年龄：</w:t>
            </w:r>
            <w:r>
              <w:rPr>
                <w:rFonts w:hint="eastAsia" w:ascii="宋体" w:hAnsi="宋体" w:cs="宋体"/>
                <w:szCs w:val="21"/>
                <w:lang w:val="en-US" w:eastAsia="zh-CN"/>
              </w:rPr>
              <w:t>1983年7月19日后出生</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cs="宋体"/>
                <w:szCs w:val="21"/>
                <w:lang w:val="en-US" w:eastAsia="zh-CN"/>
              </w:rPr>
            </w:pPr>
            <w:r>
              <w:rPr>
                <w:rFonts w:ascii="宋体" w:hAnsi="宋体" w:cs="宋体"/>
                <w:szCs w:val="21"/>
              </w:rPr>
              <w:t>2</w:t>
            </w:r>
            <w:r>
              <w:rPr>
                <w:rFonts w:hint="eastAsia" w:ascii="宋体" w:hAnsi="宋体" w:cs="宋体"/>
                <w:szCs w:val="21"/>
              </w:rPr>
              <w:t>、学历：本科及以上，</w:t>
            </w:r>
            <w:r>
              <w:rPr>
                <w:rFonts w:hint="eastAsia" w:ascii="宋体" w:hAnsi="宋体" w:cs="宋体"/>
                <w:szCs w:val="21"/>
                <w:lang w:eastAsia="zh-CN"/>
              </w:rPr>
              <w:t>且在201</w:t>
            </w:r>
            <w:r>
              <w:rPr>
                <w:rFonts w:hint="eastAsia" w:ascii="宋体" w:hAnsi="宋体" w:cs="宋体"/>
                <w:szCs w:val="21"/>
                <w:lang w:val="en-US" w:eastAsia="zh-CN"/>
              </w:rPr>
              <w:t>9</w:t>
            </w:r>
            <w:r>
              <w:rPr>
                <w:rFonts w:hint="eastAsia" w:ascii="宋体" w:hAnsi="宋体" w:cs="宋体"/>
                <w:szCs w:val="21"/>
                <w:lang w:eastAsia="zh-CN"/>
              </w:rPr>
              <w:t>年</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lang w:val="en-US" w:eastAsia="zh-CN"/>
              </w:rPr>
              <w:t>19</w:t>
            </w:r>
            <w:r>
              <w:rPr>
                <w:rFonts w:hint="eastAsia" w:ascii="宋体" w:hAnsi="宋体" w:cs="宋体"/>
                <w:szCs w:val="21"/>
                <w:lang w:eastAsia="zh-CN"/>
              </w:rPr>
              <w:t>日前取得相关学历证书</w:t>
            </w:r>
            <w:r>
              <w:rPr>
                <w:rFonts w:hint="eastAsia" w:ascii="宋体" w:hAnsi="宋体" w:cs="宋体"/>
                <w:szCs w:val="21"/>
                <w:lang w:val="en-US" w:eastAsia="zh-CN"/>
              </w:rPr>
              <w:t>；专业不限；</w:t>
            </w:r>
          </w:p>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cs="Times New Roman"/>
                <w:szCs w:val="21"/>
              </w:rPr>
            </w:pPr>
            <w:r>
              <w:rPr>
                <w:rFonts w:hint="eastAsia" w:ascii="宋体" w:hAnsi="宋体" w:cs="宋体"/>
                <w:szCs w:val="21"/>
              </w:rPr>
              <w:t>3、熟练使用</w:t>
            </w:r>
            <w:r>
              <w:rPr>
                <w:rFonts w:ascii="宋体" w:hAnsi="宋体" w:cs="宋体"/>
                <w:szCs w:val="21"/>
              </w:rPr>
              <w:t>office</w:t>
            </w:r>
            <w:r>
              <w:rPr>
                <w:rFonts w:hint="eastAsia" w:ascii="宋体" w:hAnsi="宋体" w:cs="宋体"/>
                <w:szCs w:val="21"/>
              </w:rPr>
              <w:t>办公软件。</w:t>
            </w:r>
          </w:p>
        </w:tc>
      </w:tr>
      <w:tr>
        <w:tblPrEx>
          <w:tblLayout w:type="fixed"/>
          <w:tblCellMar>
            <w:top w:w="0" w:type="dxa"/>
            <w:left w:w="108" w:type="dxa"/>
            <w:bottom w:w="0" w:type="dxa"/>
            <w:right w:w="108" w:type="dxa"/>
          </w:tblCellMar>
        </w:tblPrEx>
        <w:trPr>
          <w:trHeight w:val="2425" w:hRule="atLeast"/>
          <w:jc w:val="center"/>
        </w:trPr>
        <w:tc>
          <w:tcPr>
            <w:tcW w:w="1295" w:type="dxa"/>
            <w:vMerge w:val="continue"/>
            <w:tcBorders>
              <w:left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kern w:val="0"/>
                <w:szCs w:val="21"/>
                <w:lang w:val="en-US" w:eastAsia="zh-CN"/>
              </w:rPr>
            </w:pPr>
            <w:r>
              <w:rPr>
                <w:rFonts w:hint="eastAsia" w:ascii="微软雅黑" w:hAnsi="微软雅黑" w:eastAsia="微软雅黑" w:cs="微软雅黑"/>
                <w:i w:val="0"/>
                <w:color w:val="000000"/>
                <w:kern w:val="0"/>
                <w:sz w:val="18"/>
                <w:szCs w:val="18"/>
                <w:u w:val="none"/>
                <w:lang w:val="en-US" w:eastAsia="zh-CN" w:bidi="ar"/>
              </w:rPr>
              <w:t>交通协管岗</w:t>
            </w:r>
          </w:p>
        </w:tc>
        <w:tc>
          <w:tcPr>
            <w:tcW w:w="123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kern w:val="0"/>
                <w:sz w:val="21"/>
                <w:szCs w:val="21"/>
              </w:rPr>
            </w:pPr>
            <w:r>
              <w:rPr>
                <w:rFonts w:hint="eastAsia" w:ascii="微软雅黑" w:hAnsi="微软雅黑" w:eastAsia="微软雅黑" w:cs="微软雅黑"/>
                <w:i w:val="0"/>
                <w:color w:val="000000"/>
                <w:kern w:val="0"/>
                <w:sz w:val="18"/>
                <w:szCs w:val="18"/>
                <w:u w:val="none"/>
                <w:lang w:val="en-US" w:eastAsia="zh-CN" w:bidi="ar"/>
              </w:rPr>
              <w:t>1</w:t>
            </w:r>
          </w:p>
        </w:tc>
        <w:tc>
          <w:tcPr>
            <w:tcW w:w="69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cs="Times New Roman" w:eastAsiaTheme="minorEastAsia"/>
                <w:kern w:val="0"/>
                <w:sz w:val="18"/>
                <w:szCs w:val="18"/>
              </w:rPr>
            </w:pPr>
            <w:r>
              <w:rPr>
                <w:rFonts w:hint="eastAsia" w:ascii="微软雅黑" w:hAnsi="微软雅黑" w:eastAsia="微软雅黑" w:cs="微软雅黑"/>
                <w:i w:val="0"/>
                <w:color w:val="000000"/>
                <w:kern w:val="0"/>
                <w:sz w:val="18"/>
                <w:szCs w:val="18"/>
                <w:u w:val="none"/>
                <w:lang w:val="en-US" w:eastAsia="zh-CN" w:bidi="ar"/>
              </w:rPr>
              <w:t>1.负责宣传、贯彻和执行农村道路交通安全的相关法律、法规和制度；纠正违反农村道路交通法律、法规和制度的行为；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2.负责及时发现和督促整治道路破损、路边堆积物、路面清扫保洁、边沟淤堵、路边行道树安全等情况，并及时反馈给责任部门、村组安排整改或上报相关部门；做好相关巡查登记；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负责在巡查过程中发现自然灾害或事故，应立即向上级机关汇报，并采取紧急措施，防止灾情或事故进一步扩大。发现可能发生各类灾害或事故的隐患，应及时通知相关部门进行整改和防护，依法保障道路秩序和畅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4.负责对发现应急抢险情况应及时报告，并组织人员立即采取措施进行维护，确保安全。</w:t>
            </w:r>
          </w:p>
        </w:tc>
        <w:tc>
          <w:tcPr>
            <w:tcW w:w="3392"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rPr>
                <w:rFonts w:hint="eastAsia" w:ascii="宋体" w:hAnsi="宋体" w:cs="宋体"/>
                <w:szCs w:val="21"/>
                <w:lang w:val="en-US" w:eastAsia="zh-CN"/>
              </w:rPr>
            </w:pPr>
            <w:r>
              <w:rPr>
                <w:rFonts w:hint="eastAsia" w:ascii="宋体" w:hAnsi="宋体" w:cs="宋体"/>
                <w:szCs w:val="21"/>
                <w:lang w:val="en-US" w:eastAsia="zh-CN"/>
              </w:rPr>
              <w:t>1、年龄：1983年7月19日后出生；</w:t>
            </w:r>
          </w:p>
          <w:p>
            <w:pPr>
              <w:keepNext w:val="0"/>
              <w:keepLines w:val="0"/>
              <w:pageBreakBefore w:val="0"/>
              <w:kinsoku/>
              <w:wordWrap/>
              <w:overflowPunct/>
              <w:topLinePunct w:val="0"/>
              <w:autoSpaceDE/>
              <w:autoSpaceDN/>
              <w:bidi w:val="0"/>
              <w:adjustRightInd/>
              <w:snapToGrid/>
              <w:spacing w:line="260" w:lineRule="exact"/>
              <w:rPr>
                <w:rFonts w:hint="eastAsia" w:ascii="宋体" w:hAnsi="宋体" w:cs="宋体"/>
                <w:szCs w:val="21"/>
                <w:lang w:val="en-US" w:eastAsia="zh-CN"/>
              </w:rPr>
            </w:pPr>
            <w:r>
              <w:rPr>
                <w:rFonts w:hint="eastAsia" w:ascii="宋体" w:hAnsi="宋体" w:cs="宋体"/>
                <w:szCs w:val="21"/>
                <w:lang w:val="en-US" w:eastAsia="zh-CN"/>
              </w:rPr>
              <w:t>2、学历：大专及以上，且在2019年7月19日前取得相关学历证书；专业不限。</w:t>
            </w:r>
          </w:p>
          <w:p>
            <w:pPr>
              <w:keepNext w:val="0"/>
              <w:keepLines w:val="0"/>
              <w:pageBreakBefore w:val="0"/>
              <w:kinsoku/>
              <w:wordWrap/>
              <w:overflowPunct/>
              <w:topLinePunct w:val="0"/>
              <w:autoSpaceDE/>
              <w:autoSpaceDN/>
              <w:bidi w:val="0"/>
              <w:adjustRightInd/>
              <w:snapToGrid/>
              <w:spacing w:line="260" w:lineRule="exact"/>
              <w:rPr>
                <w:rFonts w:hint="eastAsia" w:ascii="宋体" w:hAnsi="宋体" w:cs="宋体"/>
                <w:szCs w:val="21"/>
                <w:lang w:val="en-US" w:eastAsia="zh-CN"/>
              </w:rPr>
            </w:pPr>
            <w:r>
              <w:rPr>
                <w:rFonts w:hint="eastAsia" w:ascii="宋体" w:hAnsi="宋体" w:cs="宋体"/>
                <w:szCs w:val="21"/>
                <w:lang w:val="en-US" w:eastAsia="zh-CN"/>
              </w:rPr>
              <w:t>3、有同岗位工作经历者优先录用。</w:t>
            </w:r>
          </w:p>
          <w:p>
            <w:pPr>
              <w:keepNext w:val="0"/>
              <w:keepLines w:val="0"/>
              <w:pageBreakBefore w:val="0"/>
              <w:kinsoku/>
              <w:wordWrap/>
              <w:overflowPunct/>
              <w:topLinePunct w:val="0"/>
              <w:autoSpaceDE/>
              <w:autoSpaceDN/>
              <w:bidi w:val="0"/>
              <w:adjustRightInd/>
              <w:snapToGrid/>
              <w:spacing w:line="260" w:lineRule="exact"/>
              <w:rPr>
                <w:rFonts w:hint="eastAsia" w:ascii="宋体" w:hAnsi="宋体" w:cs="宋体"/>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微软雅黑" w:hAnsi="微软雅黑" w:eastAsia="微软雅黑" w:cs="微软雅黑"/>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kern w:val="0"/>
                <w:szCs w:val="21"/>
              </w:rPr>
            </w:pPr>
          </w:p>
        </w:tc>
      </w:tr>
      <w:tr>
        <w:tblPrEx>
          <w:tblLayout w:type="fixed"/>
          <w:tblCellMar>
            <w:top w:w="0" w:type="dxa"/>
            <w:left w:w="108" w:type="dxa"/>
            <w:bottom w:w="0" w:type="dxa"/>
            <w:right w:w="108" w:type="dxa"/>
          </w:tblCellMar>
        </w:tblPrEx>
        <w:trPr>
          <w:trHeight w:val="346" w:hRule="atLeast"/>
          <w:jc w:val="center"/>
        </w:trPr>
        <w:tc>
          <w:tcPr>
            <w:tcW w:w="1295" w:type="dxa"/>
            <w:vMerge w:val="continue"/>
            <w:tcBorders>
              <w:left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 w:cs="Times New Roman"/>
                <w:b/>
                <w:bCs/>
                <w:kern w:val="0"/>
                <w:sz w:val="24"/>
                <w:szCs w:val="24"/>
              </w:rPr>
            </w:pPr>
          </w:p>
        </w:tc>
        <w:tc>
          <w:tcPr>
            <w:tcW w:w="1425" w:type="dxa"/>
            <w:tcBorders>
              <w:top w:val="single" w:color="auto" w:sz="4" w:space="0"/>
              <w:left w:val="nil"/>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eastAsiaTheme="minorEastAsia"/>
                <w:kern w:val="0"/>
                <w:szCs w:val="21"/>
              </w:rPr>
            </w:pPr>
            <w:r>
              <w:rPr>
                <w:rFonts w:hint="eastAsia" w:ascii="微软雅黑" w:hAnsi="微软雅黑" w:eastAsia="微软雅黑" w:cs="微软雅黑"/>
                <w:i w:val="0"/>
                <w:color w:val="000000"/>
                <w:kern w:val="0"/>
                <w:sz w:val="18"/>
                <w:szCs w:val="18"/>
                <w:u w:val="none"/>
                <w:lang w:val="en-US" w:eastAsia="zh-CN" w:bidi="ar"/>
              </w:rPr>
              <w:t>人口信息岗</w:t>
            </w:r>
          </w:p>
        </w:tc>
        <w:tc>
          <w:tcPr>
            <w:tcW w:w="123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kern w:val="0"/>
                <w:sz w:val="21"/>
                <w:szCs w:val="21"/>
              </w:rPr>
            </w:pPr>
            <w:r>
              <w:rPr>
                <w:rFonts w:hint="eastAsia" w:ascii="微软雅黑" w:hAnsi="微软雅黑" w:eastAsia="微软雅黑" w:cs="微软雅黑"/>
                <w:i w:val="0"/>
                <w:color w:val="000000"/>
                <w:kern w:val="0"/>
                <w:sz w:val="18"/>
                <w:szCs w:val="18"/>
                <w:u w:val="none"/>
                <w:lang w:val="en-US" w:eastAsia="zh-CN" w:bidi="ar"/>
              </w:rPr>
              <w:t>1</w:t>
            </w:r>
          </w:p>
        </w:tc>
        <w:tc>
          <w:tcPr>
            <w:tcW w:w="6960" w:type="dxa"/>
            <w:tcBorders>
              <w:top w:val="single" w:color="auto" w:sz="4" w:space="0"/>
              <w:left w:val="nil"/>
              <w:bottom w:val="single" w:color="auto" w:sz="4" w:space="0"/>
              <w:right w:val="single" w:color="auto" w:sz="4" w:space="0"/>
            </w:tcBorders>
            <w:shd w:val="clear" w:color="auto" w:fill="auto"/>
            <w:textDirection w:val="lrTb"/>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1.负责按照划分、定岗、定责的原则划定责任区域，协助搞好各项管理工作；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2.负责发现责任区内管理工作中出现的问题有权向责任单位和部门汇报，并督促检查检查落实情况；</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3.负责采集、审核、录入标准地址、实有人口、实有房屋、实有单位基础信息的采集更新维护及重点人员、实有人口、实有房屋、单位信息维护等工作；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4.完成上级和领导交办的任务。</w:t>
            </w:r>
          </w:p>
        </w:tc>
        <w:tc>
          <w:tcPr>
            <w:tcW w:w="3392" w:type="dxa"/>
            <w:tcBorders>
              <w:top w:val="single" w:color="auto" w:sz="4" w:space="0"/>
              <w:left w:val="nil"/>
              <w:bottom w:val="single" w:color="auto" w:sz="4" w:space="0"/>
              <w:right w:val="single" w:color="auto" w:sz="4" w:space="0"/>
            </w:tcBorders>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、年龄：</w:t>
            </w:r>
            <w:r>
              <w:rPr>
                <w:rFonts w:hint="eastAsia" w:ascii="宋体" w:hAnsi="宋体" w:cs="宋体"/>
                <w:szCs w:val="21"/>
                <w:highlight w:val="none"/>
                <w:lang w:val="en-US" w:eastAsia="zh-CN"/>
              </w:rPr>
              <w:t>1983年7月19日后出生</w:t>
            </w:r>
            <w:r>
              <w:rPr>
                <w:rFonts w:hint="eastAsia" w:ascii="宋体" w:hAnsi="宋体" w:cs="宋体"/>
                <w:szCs w:val="21"/>
                <w:highlight w:val="none"/>
              </w:rPr>
              <w:t>；</w:t>
            </w:r>
          </w:p>
          <w:p>
            <w:pPr>
              <w:keepNext w:val="0"/>
              <w:keepLines w:val="0"/>
              <w:pageBreakBefore w:val="0"/>
              <w:kinsoku/>
              <w:wordWrap/>
              <w:overflowPunct/>
              <w:topLinePunct w:val="0"/>
              <w:autoSpaceDE/>
              <w:autoSpaceDN/>
              <w:bidi w:val="0"/>
              <w:adjustRightInd/>
              <w:snapToGrid/>
              <w:spacing w:line="260" w:lineRule="exac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、学历：</w:t>
            </w:r>
            <w:r>
              <w:rPr>
                <w:rFonts w:hint="eastAsia" w:ascii="宋体" w:hAnsi="宋体" w:cs="宋体"/>
                <w:szCs w:val="21"/>
                <w:highlight w:val="none"/>
                <w:lang w:eastAsia="zh-CN"/>
              </w:rPr>
              <w:t>大专及以上</w:t>
            </w:r>
            <w:r>
              <w:rPr>
                <w:rFonts w:hint="eastAsia" w:ascii="宋体" w:hAnsi="宋体" w:cs="宋体"/>
                <w:szCs w:val="21"/>
                <w:highlight w:val="none"/>
              </w:rPr>
              <w:t>，</w:t>
            </w:r>
            <w:r>
              <w:rPr>
                <w:rFonts w:hint="eastAsia" w:ascii="宋体" w:hAnsi="宋体" w:cs="宋体"/>
                <w:szCs w:val="21"/>
                <w:highlight w:val="none"/>
                <w:lang w:eastAsia="zh-CN"/>
              </w:rPr>
              <w:t>且在201</w:t>
            </w:r>
            <w:r>
              <w:rPr>
                <w:rFonts w:hint="eastAsia" w:ascii="宋体" w:hAnsi="宋体" w:cs="宋体"/>
                <w:szCs w:val="21"/>
                <w:highlight w:val="none"/>
                <w:lang w:val="en-US" w:eastAsia="zh-CN"/>
              </w:rPr>
              <w:t>9</w:t>
            </w:r>
            <w:r>
              <w:rPr>
                <w:rFonts w:hint="eastAsia" w:ascii="宋体" w:hAnsi="宋体" w:cs="宋体"/>
                <w:szCs w:val="21"/>
                <w:highlight w:val="none"/>
                <w:lang w:eastAsia="zh-CN"/>
              </w:rPr>
              <w:t>年</w:t>
            </w:r>
            <w:r>
              <w:rPr>
                <w:rFonts w:hint="eastAsia" w:ascii="宋体" w:hAnsi="宋体" w:cs="宋体"/>
                <w:szCs w:val="21"/>
                <w:highlight w:val="none"/>
                <w:lang w:val="en-US" w:eastAsia="zh-CN"/>
              </w:rPr>
              <w:t>7</w:t>
            </w:r>
            <w:r>
              <w:rPr>
                <w:rFonts w:hint="eastAsia" w:ascii="宋体" w:hAnsi="宋体" w:cs="宋体"/>
                <w:szCs w:val="21"/>
                <w:highlight w:val="none"/>
                <w:lang w:eastAsia="zh-CN"/>
              </w:rPr>
              <w:t>月</w:t>
            </w:r>
            <w:r>
              <w:rPr>
                <w:rFonts w:hint="eastAsia" w:ascii="宋体" w:hAnsi="宋体" w:cs="宋体"/>
                <w:szCs w:val="21"/>
                <w:highlight w:val="none"/>
                <w:lang w:val="en-US" w:eastAsia="zh-CN"/>
              </w:rPr>
              <w:t>19</w:t>
            </w:r>
            <w:r>
              <w:rPr>
                <w:rFonts w:hint="eastAsia" w:ascii="宋体" w:hAnsi="宋体" w:cs="宋体"/>
                <w:szCs w:val="21"/>
                <w:highlight w:val="none"/>
                <w:lang w:eastAsia="zh-CN"/>
              </w:rPr>
              <w:t>日前取得相关学历证书</w:t>
            </w:r>
            <w:r>
              <w:rPr>
                <w:rFonts w:hint="eastAsia" w:ascii="宋体" w:hAnsi="宋体" w:cs="宋体"/>
                <w:szCs w:val="21"/>
                <w:highlight w:val="none"/>
                <w:lang w:val="en-US" w:eastAsia="zh-CN"/>
              </w:rPr>
              <w:t>；</w:t>
            </w:r>
            <w:r>
              <w:rPr>
                <w:rFonts w:hint="eastAsia" w:ascii="宋体" w:hAnsi="宋体" w:cs="宋体"/>
                <w:szCs w:val="21"/>
                <w:highlight w:val="none"/>
              </w:rPr>
              <w:t>专业不限</w:t>
            </w:r>
            <w:r>
              <w:rPr>
                <w:rFonts w:hint="eastAsia" w:ascii="宋体" w:hAnsi="宋体" w:cs="宋体"/>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3、有同岗位工作经历者优先录用。</w:t>
            </w:r>
          </w:p>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 w:cs="Times New Roman"/>
                <w:kern w:val="0"/>
                <w:szCs w:val="21"/>
                <w:highlight w:val="yellow"/>
              </w:rPr>
            </w:pPr>
          </w:p>
        </w:tc>
      </w:tr>
      <w:tr>
        <w:tblPrEx>
          <w:tblLayout w:type="fixed"/>
          <w:tblCellMar>
            <w:top w:w="0" w:type="dxa"/>
            <w:left w:w="108" w:type="dxa"/>
            <w:bottom w:w="0" w:type="dxa"/>
            <w:right w:w="108" w:type="dxa"/>
          </w:tblCellMar>
        </w:tblPrEx>
        <w:trPr>
          <w:trHeight w:val="509" w:hRule="atLeast"/>
          <w:jc w:val="center"/>
        </w:trPr>
        <w:tc>
          <w:tcPr>
            <w:tcW w:w="1295"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default" w:ascii="Times New Roman" w:hAnsi="Times New Roman" w:eastAsia="仿宋"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pPr>
            <w:r>
              <w:rPr>
                <w:rFonts w:hint="eastAsia" w:ascii="微软雅黑" w:hAnsi="微软雅黑" w:eastAsia="微软雅黑" w:cs="微软雅黑"/>
                <w:i w:val="0"/>
                <w:color w:val="000000"/>
                <w:kern w:val="0"/>
                <w:sz w:val="18"/>
                <w:szCs w:val="18"/>
                <w:u w:val="none"/>
                <w:lang w:val="en-US" w:eastAsia="zh-CN" w:bidi="ar"/>
              </w:rPr>
              <w:t>征地拆迁岗</w:t>
            </w:r>
          </w:p>
        </w:tc>
        <w:tc>
          <w:tcPr>
            <w:tcW w:w="123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kern w:val="0"/>
                <w:sz w:val="24"/>
                <w:szCs w:val="24"/>
                <w:lang w:eastAsia="zh-CN"/>
              </w:rPr>
            </w:pPr>
            <w:r>
              <w:rPr>
                <w:rFonts w:hint="eastAsia" w:ascii="微软雅黑" w:hAnsi="微软雅黑" w:eastAsia="微软雅黑" w:cs="微软雅黑"/>
                <w:i w:val="0"/>
                <w:color w:val="000000"/>
                <w:kern w:val="0"/>
                <w:sz w:val="18"/>
                <w:szCs w:val="18"/>
                <w:u w:val="none"/>
                <w:lang w:val="en-US" w:eastAsia="zh-CN" w:bidi="ar"/>
              </w:rPr>
              <w:t xml:space="preserve">  1</w:t>
            </w:r>
          </w:p>
        </w:tc>
        <w:tc>
          <w:tcPr>
            <w:tcW w:w="6960" w:type="dxa"/>
            <w:tcBorders>
              <w:top w:val="single" w:color="auto" w:sz="4" w:space="0"/>
              <w:left w:val="nil"/>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1.征地拆迁政策宣传；</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2.入户调查，清点测量附着物及设施；</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3.签订安置补偿协议、报账等；</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 w:cs="Times New Roman"/>
                <w:kern w:val="0"/>
                <w:sz w:val="24"/>
                <w:szCs w:val="24"/>
              </w:rPr>
            </w:pPr>
            <w:r>
              <w:rPr>
                <w:rFonts w:hint="eastAsia" w:ascii="微软雅黑" w:hAnsi="微软雅黑" w:eastAsia="微软雅黑" w:cs="微软雅黑"/>
                <w:i w:val="0"/>
                <w:color w:val="000000"/>
                <w:kern w:val="0"/>
                <w:sz w:val="18"/>
                <w:szCs w:val="18"/>
                <w:u w:val="none"/>
                <w:lang w:val="en-US" w:eastAsia="zh-CN" w:bidi="ar"/>
              </w:rPr>
              <w:t>4.调解处理矛盾纠纷；</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5.完成上级主管临时交办的事项。</w:t>
            </w:r>
          </w:p>
        </w:tc>
        <w:tc>
          <w:tcPr>
            <w:tcW w:w="3392" w:type="dxa"/>
            <w:tcBorders>
              <w:top w:val="single" w:color="auto" w:sz="4" w:space="0"/>
              <w:left w:val="nil"/>
              <w:bottom w:val="single" w:color="auto" w:sz="4" w:space="0"/>
              <w:right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cs="宋体"/>
                <w:szCs w:val="21"/>
                <w:lang w:val="en-US" w:eastAsia="zh-CN"/>
              </w:rPr>
            </w:pPr>
            <w:r>
              <w:rPr>
                <w:rFonts w:hint="eastAsia" w:ascii="宋体" w:hAnsi="宋体" w:cs="宋体"/>
                <w:szCs w:val="21"/>
                <w:lang w:val="en-US" w:eastAsia="zh-CN"/>
              </w:rPr>
              <w:t>1、年龄：1983年7月19日后出生；</w:t>
            </w:r>
          </w:p>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cs="宋体"/>
                <w:szCs w:val="21"/>
                <w:lang w:val="en-US" w:eastAsia="zh-CN"/>
              </w:rPr>
            </w:pPr>
            <w:r>
              <w:rPr>
                <w:rFonts w:hint="eastAsia" w:ascii="宋体" w:hAnsi="宋体" w:cs="宋体"/>
                <w:szCs w:val="21"/>
                <w:lang w:val="en-US" w:eastAsia="zh-CN"/>
              </w:rPr>
              <w:t>2、学历：高中及以上，且在2019年7月19日前取得相关学历证书；专业不限；</w:t>
            </w:r>
          </w:p>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szCs w:val="21"/>
                <w:lang w:val="en-US" w:eastAsia="zh-CN"/>
              </w:rPr>
            </w:pPr>
            <w:r>
              <w:rPr>
                <w:rFonts w:hint="eastAsia" w:ascii="宋体" w:hAnsi="宋体" w:cs="宋体"/>
                <w:szCs w:val="21"/>
                <w:lang w:val="en-US" w:eastAsia="zh-CN"/>
              </w:rPr>
              <w:t>3、热爱征地拆迁工作，具有3年及以上征地拆迁工作经历。s</w:t>
            </w:r>
          </w:p>
          <w:p>
            <w:pPr>
              <w:spacing w:line="240" w:lineRule="exact"/>
              <w:jc w:val="cente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仿宋">
    <w:altName w:val="仿宋"/>
    <w:panose1 w:val="03000509000000000000"/>
    <w:charset w:val="86"/>
    <w:family w:val="auto"/>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84F7B"/>
    <w:multiLevelType w:val="singleLevel"/>
    <w:tmpl w:val="5D084F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62C0E"/>
    <w:rsid w:val="61D62C0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2019-07-17T06:49:00Z</dcterms:created>
  <dc:creator>Administrator</dc:creator>
  <cp:lastModifiedBy>Administrator</cp:lastModifiedBy>
  <dcterms:modified xsi:type="dcterms:W3CDTF">2019-07-17T06:50:19Z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