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仿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方正仿宋_GBK"/>
          <w:color w:val="000000"/>
          <w:sz w:val="32"/>
          <w:szCs w:val="32"/>
        </w:rPr>
        <w:t>附件4</w:t>
      </w:r>
    </w:p>
    <w:p>
      <w:pPr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绩效考核得分计分办法</w:t>
      </w:r>
    </w:p>
    <w:p>
      <w:pPr>
        <w:spacing w:line="560" w:lineRule="exact"/>
        <w:ind w:firstLine="640" w:firstLineChars="200"/>
        <w:jc w:val="left"/>
        <w:rPr>
          <w:rFonts w:hint="eastAsia" w:eastAsia="方正仿宋_GBK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以法人学校为单位，先用个人绩效考核（201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7</w:t>
      </w:r>
      <w:r>
        <w:rPr>
          <w:rFonts w:hint="eastAsia" w:eastAsia="方正仿宋_GBK"/>
          <w:color w:val="000000"/>
          <w:sz w:val="32"/>
          <w:szCs w:val="32"/>
        </w:rPr>
        <w:t>年秋期、201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8</w:t>
      </w:r>
      <w:r>
        <w:rPr>
          <w:rFonts w:hint="eastAsia" w:eastAsia="方正仿宋_GBK"/>
          <w:color w:val="000000"/>
          <w:sz w:val="32"/>
          <w:szCs w:val="32"/>
        </w:rPr>
        <w:t>年春期、201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8</w:t>
      </w:r>
      <w:r>
        <w:rPr>
          <w:rFonts w:hint="eastAsia" w:eastAsia="方正仿宋_GBK"/>
          <w:color w:val="000000"/>
          <w:sz w:val="32"/>
          <w:szCs w:val="32"/>
        </w:rPr>
        <w:t>年秋期、201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9</w:t>
      </w:r>
      <w:r>
        <w:rPr>
          <w:rFonts w:hint="eastAsia" w:eastAsia="方正仿宋_GBK"/>
          <w:color w:val="000000"/>
          <w:sz w:val="32"/>
          <w:szCs w:val="32"/>
        </w:rPr>
        <w:t>年春期4个学期）的排名除以各学期参加绩效考核的总人数乘以100计算个人排名（保留一位小数，采取四舍五入法，排名小于1的计为1）；再按排名计分对照表分学期计分；最后用所得总分除以计分学期总数得个人考核得分（保留两位小数）。</w:t>
      </w:r>
    </w:p>
    <w:p>
      <w:pPr>
        <w:spacing w:line="560" w:lineRule="exact"/>
        <w:jc w:val="center"/>
        <w:rPr>
          <w:rFonts w:eastAsia="方正仿宋_GBK"/>
          <w:b/>
          <w:color w:val="000000"/>
          <w:sz w:val="32"/>
          <w:szCs w:val="32"/>
        </w:rPr>
      </w:pPr>
      <w:r>
        <w:rPr>
          <w:rFonts w:hint="eastAsia" w:eastAsia="方正仿宋_GBK"/>
          <w:b/>
          <w:color w:val="000000"/>
          <w:sz w:val="32"/>
          <w:szCs w:val="32"/>
        </w:rPr>
        <w:t>排名计分对照表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98"/>
        <w:gridCol w:w="885"/>
        <w:gridCol w:w="987"/>
        <w:gridCol w:w="995"/>
        <w:gridCol w:w="995"/>
        <w:gridCol w:w="995"/>
        <w:gridCol w:w="963"/>
        <w:gridCol w:w="963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名次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1-5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6-10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11-15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16-20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21-25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26-35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36-45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46-55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56-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计分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52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1.当个人绩效考核排名出现并列时，用并列名次+并列人数除以2计算人个绩效考核排名，出现小数时用进一法确定排名。</w:t>
      </w:r>
    </w:p>
    <w:p>
      <w:pPr>
        <w:spacing w:line="560" w:lineRule="exact"/>
        <w:ind w:firstLine="640" w:firstLineChars="20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2.教育系统内借用、交流（支教）、挂职学习人员在用人单位进行考核排名。</w:t>
      </w:r>
    </w:p>
    <w:p>
      <w:pPr>
        <w:spacing w:line="560" w:lineRule="exact"/>
        <w:ind w:firstLine="640" w:firstLineChars="200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3.参加国培置换脱产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学习</w:t>
      </w:r>
      <w:r>
        <w:rPr>
          <w:rFonts w:hint="eastAsia" w:eastAsia="方正仿宋_GBK"/>
          <w:color w:val="000000"/>
          <w:sz w:val="32"/>
          <w:szCs w:val="32"/>
        </w:rPr>
        <w:t>和正常产假的人员，该学期可不记分。考核得分用计分学期总分除以3计算。</w:t>
      </w:r>
    </w:p>
    <w:p>
      <w:pPr>
        <w:spacing w:line="560" w:lineRule="exact"/>
        <w:ind w:firstLine="640" w:firstLineChars="200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4.经组织同意选派出国、援藏支教的人员，支教期间可不记分，考核得分按原学校实际参加考核的计分学期总分除以2计算。</w:t>
      </w:r>
    </w:p>
    <w:p>
      <w:pPr>
        <w:jc w:val="left"/>
        <w:rPr>
          <w:rFonts w:hint="eastAsia" w:eastAsia="方正仿宋_GBK"/>
          <w:color w:val="000000"/>
          <w:sz w:val="32"/>
          <w:szCs w:val="32"/>
        </w:rPr>
      </w:pPr>
    </w:p>
    <w:p>
      <w:pPr>
        <w:jc w:val="left"/>
        <w:rPr>
          <w:rFonts w:hint="eastAsia" w:eastAsia="方正仿宋_GBK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397" w:right="1588" w:bottom="227" w:left="1361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方正兰亭超细黑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456AE"/>
    <w:rsid w:val="6214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染柒歌家的肥兔子</dc:creator>
  <cp:lastModifiedBy>染柒歌家的肥兔子</cp:lastModifiedBy>
  <dcterms:modified xsi:type="dcterms:W3CDTF">2019-07-08T09:01:38Z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