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BA" w:rsidRPr="00B2594B" w:rsidRDefault="003746BA" w:rsidP="00B2594B">
      <w:pPr>
        <w:jc w:val="center"/>
        <w:rPr>
          <w:sz w:val="44"/>
          <w:szCs w:val="44"/>
        </w:rPr>
      </w:pPr>
      <w:r w:rsidRPr="00B2594B">
        <w:rPr>
          <w:rFonts w:hint="eastAsia"/>
          <w:sz w:val="44"/>
          <w:szCs w:val="44"/>
        </w:rPr>
        <w:t>资产管理处工作人员</w:t>
      </w:r>
      <w:r w:rsidR="00A943BE">
        <w:rPr>
          <w:rFonts w:hint="eastAsia"/>
          <w:sz w:val="44"/>
          <w:szCs w:val="44"/>
        </w:rPr>
        <w:t>岗位</w:t>
      </w:r>
      <w:r w:rsidR="00B2594B" w:rsidRPr="00B2594B">
        <w:rPr>
          <w:rFonts w:hint="eastAsia"/>
          <w:sz w:val="44"/>
          <w:szCs w:val="44"/>
        </w:rPr>
        <w:t>专业素质考核办法</w:t>
      </w:r>
    </w:p>
    <w:p w:rsidR="003746BA" w:rsidRDefault="003746BA" w:rsidP="003746BA"/>
    <w:p w:rsidR="003746BA" w:rsidRPr="00C60864" w:rsidRDefault="003746BA" w:rsidP="00C6086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60864">
        <w:rPr>
          <w:rFonts w:ascii="仿宋_GB2312" w:eastAsia="仿宋_GB2312" w:hint="eastAsia"/>
          <w:b/>
          <w:sz w:val="32"/>
          <w:szCs w:val="32"/>
        </w:rPr>
        <w:t>一、</w:t>
      </w:r>
      <w:r w:rsidR="00B2594B" w:rsidRPr="00C60864">
        <w:rPr>
          <w:rFonts w:ascii="仿宋_GB2312" w:eastAsia="仿宋_GB2312" w:hint="eastAsia"/>
          <w:b/>
          <w:sz w:val="32"/>
          <w:szCs w:val="32"/>
        </w:rPr>
        <w:t>岗位工作职责</w:t>
      </w:r>
      <w:r w:rsidRPr="00C60864">
        <w:rPr>
          <w:rFonts w:ascii="仿宋_GB2312" w:eastAsia="仿宋_GB2312" w:hint="eastAsia"/>
          <w:b/>
          <w:sz w:val="32"/>
          <w:szCs w:val="32"/>
        </w:rPr>
        <w:tab/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1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起草学校招标与采购工作有关规章制度。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2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 xml:space="preserve">负责政府采购和非政府采购计划的执行。 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3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 xml:space="preserve">负责大宗物资采购、实验室建设等项目的招投标工作。 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4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负责基本建设、维修改造等项目的招投标工作。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5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负责设备（家具）网上竞价、商场直购采购。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6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负责大</w:t>
      </w:r>
      <w:proofErr w:type="gramStart"/>
      <w:r w:rsidRPr="00C60864">
        <w:rPr>
          <w:rFonts w:ascii="仿宋_GB2312" w:eastAsia="仿宋_GB2312" w:hint="eastAsia"/>
          <w:sz w:val="32"/>
          <w:szCs w:val="32"/>
        </w:rPr>
        <w:t>精贵设备</w:t>
      </w:r>
      <w:proofErr w:type="gramEnd"/>
      <w:r w:rsidRPr="00C60864">
        <w:rPr>
          <w:rFonts w:ascii="仿宋_GB2312" w:eastAsia="仿宋_GB2312" w:hint="eastAsia"/>
          <w:sz w:val="32"/>
          <w:szCs w:val="32"/>
        </w:rPr>
        <w:t>的招标采购论证。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7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负责编制采购项目的招标文件。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8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负责投标人资格审查。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9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负责办理中标人确认。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10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负责组织中标合同洽谈，办理合同审查、签订等手续。</w:t>
      </w:r>
    </w:p>
    <w:p w:rsidR="003746BA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11</w:t>
      </w:r>
      <w:r w:rsidR="00B2594B" w:rsidRPr="00C60864">
        <w:rPr>
          <w:rFonts w:ascii="仿宋_GB2312" w:eastAsia="仿宋_GB2312" w:hint="eastAsia"/>
          <w:sz w:val="32"/>
          <w:szCs w:val="32"/>
        </w:rPr>
        <w:t>．</w:t>
      </w:r>
      <w:r w:rsidRPr="00C60864">
        <w:rPr>
          <w:rFonts w:ascii="仿宋_GB2312" w:eastAsia="仿宋_GB2312" w:hint="eastAsia"/>
          <w:sz w:val="32"/>
          <w:szCs w:val="32"/>
        </w:rPr>
        <w:t>完成处领导交办的其他工作任务。</w:t>
      </w:r>
    </w:p>
    <w:p w:rsidR="003746BA" w:rsidRPr="00C60864" w:rsidRDefault="003746BA" w:rsidP="00C6086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60864">
        <w:rPr>
          <w:rFonts w:ascii="仿宋_GB2312" w:eastAsia="仿宋_GB2312" w:hint="eastAsia"/>
          <w:b/>
          <w:sz w:val="32"/>
          <w:szCs w:val="32"/>
        </w:rPr>
        <w:t>二、专业素质考核</w:t>
      </w:r>
    </w:p>
    <w:p w:rsidR="00B2594B" w:rsidRPr="00C60864" w:rsidRDefault="00B2594B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1.考核方式：采取专业应用及能力笔试和现场答辩的方式进行。</w:t>
      </w:r>
    </w:p>
    <w:p w:rsidR="00B2594B" w:rsidRPr="00C60864" w:rsidRDefault="00B2594B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2.考核内容</w:t>
      </w:r>
    </w:p>
    <w:p w:rsidR="002305B7" w:rsidRPr="00C60864" w:rsidRDefault="002305B7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笔试：</w:t>
      </w:r>
      <w:r w:rsidR="00B2594B" w:rsidRPr="00C60864">
        <w:rPr>
          <w:rFonts w:ascii="仿宋_GB2312" w:eastAsia="仿宋_GB2312" w:hint="eastAsia"/>
          <w:sz w:val="32"/>
          <w:szCs w:val="32"/>
        </w:rPr>
        <w:t>主要考核</w:t>
      </w:r>
      <w:r w:rsidR="003746BA" w:rsidRPr="00C60864">
        <w:rPr>
          <w:rFonts w:ascii="仿宋_GB2312" w:eastAsia="仿宋_GB2312" w:hint="eastAsia"/>
          <w:sz w:val="32"/>
          <w:szCs w:val="32"/>
        </w:rPr>
        <w:t>应聘者对政府采购和招投标法律法规和相关规章制度的熟悉程度；招投标规范程序、招标文件编制和计算机应用等实际操作能力。</w:t>
      </w:r>
    </w:p>
    <w:p w:rsidR="003746BA" w:rsidRPr="00C60864" w:rsidRDefault="002305B7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现场答辩：主要考核</w:t>
      </w:r>
      <w:r w:rsidR="00B2594B" w:rsidRPr="00C60864">
        <w:rPr>
          <w:rFonts w:ascii="仿宋_GB2312" w:eastAsia="仿宋_GB2312" w:hint="eastAsia"/>
          <w:sz w:val="32"/>
          <w:szCs w:val="32"/>
        </w:rPr>
        <w:t>应聘者的</w:t>
      </w:r>
      <w:r w:rsidR="003746BA" w:rsidRPr="00C60864">
        <w:rPr>
          <w:rFonts w:ascii="仿宋_GB2312" w:eastAsia="仿宋_GB2312" w:hint="eastAsia"/>
          <w:sz w:val="32"/>
          <w:szCs w:val="32"/>
        </w:rPr>
        <w:t>事业心责任感、逻辑思维能力、语言表达能力、协调沟通能力、专业知识应用及创新能力、举止仪表及岗位适应能力等方面。</w:t>
      </w:r>
    </w:p>
    <w:p w:rsidR="00B2594B" w:rsidRDefault="00B2594B" w:rsidP="00B2594B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3.评分及成绩计算方法：</w:t>
      </w:r>
    </w:p>
    <w:p w:rsidR="00D84FA3" w:rsidRPr="00D84FA3" w:rsidRDefault="00D84FA3" w:rsidP="00B2594B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lastRenderedPageBreak/>
        <w:t>专业素质考核成绩</w:t>
      </w:r>
      <w:r>
        <w:rPr>
          <w:rFonts w:ascii="仿宋_GB2312" w:eastAsia="仿宋_GB2312" w:hint="eastAsia"/>
          <w:sz w:val="32"/>
          <w:szCs w:val="32"/>
        </w:rPr>
        <w:t>满分为100分，其中笔试成绩占40%，</w:t>
      </w:r>
      <w:r w:rsidRPr="00C60864">
        <w:rPr>
          <w:rFonts w:ascii="仿宋_GB2312" w:eastAsia="仿宋_GB2312" w:hint="eastAsia"/>
          <w:sz w:val="32"/>
          <w:szCs w:val="32"/>
        </w:rPr>
        <w:t>现场答辩</w:t>
      </w:r>
      <w:r>
        <w:rPr>
          <w:rFonts w:ascii="仿宋_GB2312" w:eastAsia="仿宋_GB2312" w:hint="eastAsia"/>
          <w:sz w:val="32"/>
          <w:szCs w:val="32"/>
        </w:rPr>
        <w:t>成绩占60%。</w:t>
      </w:r>
      <w:bookmarkStart w:id="0" w:name="_GoBack"/>
      <w:bookmarkEnd w:id="0"/>
    </w:p>
    <w:p w:rsidR="00B2594B" w:rsidRPr="00C60864" w:rsidRDefault="00B2594B" w:rsidP="00B2594B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（1）</w:t>
      </w:r>
      <w:r w:rsidR="009503A5"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笔试满分为100分，以笔试卷面成绩为最终得分。</w:t>
      </w:r>
    </w:p>
    <w:p w:rsidR="00B2594B" w:rsidRPr="00C60864" w:rsidRDefault="00B2594B" w:rsidP="00B2594B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（2）</w:t>
      </w:r>
      <w:r w:rsidR="009503A5" w:rsidRPr="00C60864">
        <w:rPr>
          <w:rFonts w:ascii="仿宋_GB2312" w:eastAsia="仿宋_GB2312" w:hint="eastAsia"/>
          <w:sz w:val="32"/>
          <w:szCs w:val="32"/>
        </w:rPr>
        <w:t>现场答辩</w:t>
      </w:r>
      <w:r w:rsidR="004660C1"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满分为</w:t>
      </w:r>
      <w:r w:rsidR="009503A5" w:rsidRPr="00C60864">
        <w:rPr>
          <w:rFonts w:ascii="仿宋_GB2312" w:eastAsia="仿宋_GB2312" w:hint="eastAsia"/>
          <w:sz w:val="32"/>
          <w:szCs w:val="32"/>
        </w:rPr>
        <w:t>100分，</w:t>
      </w:r>
      <w:r w:rsidR="009503A5" w:rsidRPr="00C60864">
        <w:rPr>
          <w:rFonts w:ascii="仿宋_GB2312" w:eastAsia="仿宋_GB2312" w:hAnsi="宋体" w:cs="宋体" w:hint="eastAsia"/>
          <w:kern w:val="0"/>
          <w:sz w:val="32"/>
          <w:szCs w:val="32"/>
        </w:rPr>
        <w:t>以有效分的平均值为应考者的实得分，实得分保留小数点后第一位数字按“四舍五入”予以取舍。</w:t>
      </w:r>
    </w:p>
    <w:p w:rsidR="002305B7" w:rsidRPr="00C60864" w:rsidRDefault="004660C1" w:rsidP="004660C1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OLE_LINK2"/>
      <w:bookmarkStart w:id="2" w:name="OLE_LINK1"/>
      <w:r w:rsidRPr="00C60864">
        <w:rPr>
          <w:rFonts w:ascii="仿宋_GB2312" w:eastAsia="仿宋_GB2312" w:hint="eastAsia"/>
          <w:sz w:val="32"/>
          <w:szCs w:val="32"/>
        </w:rPr>
        <w:t>（3）</w:t>
      </w:r>
      <w:r w:rsidR="002305B7" w:rsidRPr="00C60864">
        <w:rPr>
          <w:rFonts w:ascii="仿宋_GB2312" w:eastAsia="仿宋_GB2312" w:hint="eastAsia"/>
          <w:sz w:val="32"/>
          <w:szCs w:val="32"/>
        </w:rPr>
        <w:t>专业素质</w:t>
      </w:r>
      <w:r w:rsidRPr="00C60864">
        <w:rPr>
          <w:rFonts w:ascii="仿宋_GB2312" w:eastAsia="仿宋_GB2312" w:hint="eastAsia"/>
          <w:sz w:val="32"/>
          <w:szCs w:val="32"/>
        </w:rPr>
        <w:t>考核</w:t>
      </w:r>
      <w:r w:rsidR="002305B7" w:rsidRPr="00C60864">
        <w:rPr>
          <w:rFonts w:ascii="仿宋_GB2312" w:eastAsia="仿宋_GB2312" w:hint="eastAsia"/>
          <w:sz w:val="32"/>
          <w:szCs w:val="32"/>
        </w:rPr>
        <w:t>成绩=</w:t>
      </w:r>
      <w:r w:rsidRPr="00C60864">
        <w:rPr>
          <w:rFonts w:ascii="仿宋_GB2312" w:eastAsia="仿宋_GB2312" w:hint="eastAsia"/>
          <w:sz w:val="32"/>
          <w:szCs w:val="32"/>
        </w:rPr>
        <w:t>笔试</w:t>
      </w:r>
      <w:r w:rsidR="002305B7" w:rsidRPr="00C60864">
        <w:rPr>
          <w:rFonts w:ascii="仿宋_GB2312" w:eastAsia="仿宋_GB2312" w:hint="eastAsia"/>
          <w:sz w:val="32"/>
          <w:szCs w:val="32"/>
        </w:rPr>
        <w:t>成绩×</w:t>
      </w:r>
      <w:r w:rsidRPr="00C60864">
        <w:rPr>
          <w:rFonts w:ascii="仿宋_GB2312" w:eastAsia="仿宋_GB2312" w:hint="eastAsia"/>
          <w:sz w:val="32"/>
          <w:szCs w:val="32"/>
        </w:rPr>
        <w:t>4</w:t>
      </w:r>
      <w:r w:rsidR="002305B7" w:rsidRPr="00C60864">
        <w:rPr>
          <w:rFonts w:ascii="仿宋_GB2312" w:eastAsia="仿宋_GB2312" w:hint="eastAsia"/>
          <w:sz w:val="32"/>
          <w:szCs w:val="32"/>
        </w:rPr>
        <w:t>0%+</w:t>
      </w:r>
      <w:r w:rsidRPr="00C60864">
        <w:rPr>
          <w:rFonts w:ascii="仿宋_GB2312" w:eastAsia="仿宋_GB2312" w:hint="eastAsia"/>
          <w:sz w:val="32"/>
          <w:szCs w:val="32"/>
        </w:rPr>
        <w:t>现场答辩成绩</w:t>
      </w:r>
      <w:r w:rsidR="002305B7" w:rsidRPr="00C60864">
        <w:rPr>
          <w:rFonts w:ascii="仿宋_GB2312" w:eastAsia="仿宋_GB2312" w:hint="eastAsia"/>
          <w:sz w:val="32"/>
          <w:szCs w:val="32"/>
        </w:rPr>
        <w:t>×</w:t>
      </w:r>
      <w:r w:rsidRPr="00C60864">
        <w:rPr>
          <w:rFonts w:ascii="仿宋_GB2312" w:eastAsia="仿宋_GB2312" w:hint="eastAsia"/>
          <w:sz w:val="32"/>
          <w:szCs w:val="32"/>
        </w:rPr>
        <w:t>6</w:t>
      </w:r>
      <w:r w:rsidR="002305B7" w:rsidRPr="00C60864">
        <w:rPr>
          <w:rFonts w:ascii="仿宋_GB2312" w:eastAsia="仿宋_GB2312" w:hint="eastAsia"/>
          <w:sz w:val="32"/>
          <w:szCs w:val="32"/>
        </w:rPr>
        <w:t>0%</w:t>
      </w:r>
      <w:bookmarkEnd w:id="1"/>
      <w:bookmarkEnd w:id="2"/>
    </w:p>
    <w:p w:rsidR="00E40501" w:rsidRPr="00C60864" w:rsidRDefault="003746BA" w:rsidP="00B2594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60864">
        <w:rPr>
          <w:rFonts w:ascii="仿宋_GB2312" w:eastAsia="仿宋_GB2312" w:hint="eastAsia"/>
          <w:sz w:val="32"/>
          <w:szCs w:val="32"/>
        </w:rPr>
        <w:t>专业素质考核平均成绩低于</w:t>
      </w:r>
      <w:r w:rsidR="004660C1" w:rsidRPr="00C60864">
        <w:rPr>
          <w:rFonts w:ascii="仿宋_GB2312" w:eastAsia="仿宋_GB2312" w:hint="eastAsia"/>
          <w:sz w:val="32"/>
          <w:szCs w:val="32"/>
        </w:rPr>
        <w:t>60分的报考者，不予录用。</w:t>
      </w:r>
    </w:p>
    <w:sectPr w:rsidR="00E40501" w:rsidRPr="00C60864" w:rsidSect="00B2594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54" w:rsidRDefault="00686E54" w:rsidP="00D84FA3">
      <w:r>
        <w:separator/>
      </w:r>
    </w:p>
  </w:endnote>
  <w:endnote w:type="continuationSeparator" w:id="0">
    <w:p w:rsidR="00686E54" w:rsidRDefault="00686E54" w:rsidP="00D8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54" w:rsidRDefault="00686E54" w:rsidP="00D84FA3">
      <w:r>
        <w:separator/>
      </w:r>
    </w:p>
  </w:footnote>
  <w:footnote w:type="continuationSeparator" w:id="0">
    <w:p w:rsidR="00686E54" w:rsidRDefault="00686E54" w:rsidP="00D84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BA"/>
    <w:rsid w:val="000220F0"/>
    <w:rsid w:val="002305B7"/>
    <w:rsid w:val="003746BA"/>
    <w:rsid w:val="003837D6"/>
    <w:rsid w:val="003F670F"/>
    <w:rsid w:val="004660C1"/>
    <w:rsid w:val="00686E54"/>
    <w:rsid w:val="009503A5"/>
    <w:rsid w:val="00A943BE"/>
    <w:rsid w:val="00B2594B"/>
    <w:rsid w:val="00C60864"/>
    <w:rsid w:val="00D84FA3"/>
    <w:rsid w:val="00E4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F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F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F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F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F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邓小林</dc:creator>
  <cp:lastModifiedBy>邓小林</cp:lastModifiedBy>
  <cp:revision>15</cp:revision>
  <dcterms:created xsi:type="dcterms:W3CDTF">2019-04-22T01:58:00Z</dcterms:created>
  <dcterms:modified xsi:type="dcterms:W3CDTF">2019-04-22T02:48:00Z</dcterms:modified>
</cp:coreProperties>
</file>